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BE7F1" w14:textId="77777777" w:rsidR="00FA331E" w:rsidRPr="00FA331E" w:rsidRDefault="00FA331E" w:rsidP="00FA331E">
      <w:pPr>
        <w:jc w:val="both"/>
        <w:rPr>
          <w:rFonts w:ascii="Arial" w:hAnsi="Arial" w:cs="Arial"/>
          <w:sz w:val="32"/>
          <w:szCs w:val="32"/>
          <w:lang w:val="de-DE"/>
        </w:rPr>
      </w:pPr>
      <w:r w:rsidRPr="00FA331E">
        <w:rPr>
          <w:rFonts w:ascii="Arial" w:hAnsi="Arial" w:cs="Arial"/>
          <w:b/>
          <w:bCs/>
          <w:sz w:val="32"/>
          <w:szCs w:val="32"/>
          <w:lang w:val="de-DE"/>
        </w:rPr>
        <w:t>PRESSEMITTEILUNG</w:t>
      </w:r>
      <w:r w:rsidRPr="00FA331E">
        <w:rPr>
          <w:rFonts w:ascii="Arial" w:hAnsi="Arial" w:cs="Arial"/>
          <w:sz w:val="32"/>
          <w:szCs w:val="32"/>
          <w:lang w:val="de-DE"/>
        </w:rPr>
        <w:t> </w:t>
      </w:r>
    </w:p>
    <w:p w14:paraId="23CDE28B" w14:textId="77777777" w:rsidR="00FA331E" w:rsidRPr="00FA331E" w:rsidRDefault="00FA331E" w:rsidP="00FA331E">
      <w:pPr>
        <w:jc w:val="both"/>
        <w:rPr>
          <w:rFonts w:ascii="Arial" w:hAnsi="Arial" w:cs="Arial"/>
          <w:sz w:val="24"/>
          <w:szCs w:val="24"/>
          <w:lang w:val="de-DE"/>
        </w:rPr>
      </w:pPr>
      <w:r w:rsidRPr="00FA331E">
        <w:rPr>
          <w:rFonts w:ascii="Arial" w:hAnsi="Arial" w:cs="Arial"/>
          <w:sz w:val="24"/>
          <w:szCs w:val="24"/>
          <w:lang w:val="de-DE"/>
        </w:rPr>
        <w:t> </w:t>
      </w:r>
    </w:p>
    <w:p w14:paraId="2C78A7BE" w14:textId="023B2FF9" w:rsidR="00FA331E" w:rsidRPr="008064B9" w:rsidRDefault="008064B9" w:rsidP="2E6DE56B">
      <w:pPr>
        <w:spacing w:line="360" w:lineRule="auto"/>
        <w:jc w:val="both"/>
        <w:rPr>
          <w:rFonts w:ascii="Arial" w:hAnsi="Arial" w:cs="Arial"/>
          <w:b/>
          <w:bCs/>
          <w:sz w:val="28"/>
          <w:szCs w:val="28"/>
          <w:lang w:val="de-DE"/>
        </w:rPr>
      </w:pPr>
      <w:r w:rsidRPr="41B76996">
        <w:rPr>
          <w:rFonts w:ascii="Arial" w:hAnsi="Arial" w:cs="Arial"/>
          <w:b/>
          <w:bCs/>
          <w:sz w:val="28"/>
          <w:szCs w:val="28"/>
          <w:lang w:val="de-DE"/>
        </w:rPr>
        <w:t>Freudenberg Performance Materials präsentiert</w:t>
      </w:r>
      <w:r w:rsidR="4877B19C" w:rsidRPr="41B76996">
        <w:rPr>
          <w:rFonts w:ascii="Arial" w:hAnsi="Arial" w:cs="Arial"/>
          <w:b/>
          <w:bCs/>
          <w:sz w:val="28"/>
          <w:szCs w:val="28"/>
          <w:lang w:val="de-DE"/>
        </w:rPr>
        <w:t xml:space="preserve"> </w:t>
      </w:r>
      <w:proofErr w:type="spellStart"/>
      <w:r w:rsidRPr="41B76996">
        <w:rPr>
          <w:rFonts w:ascii="Arial" w:hAnsi="Arial" w:cs="Arial"/>
          <w:b/>
          <w:bCs/>
          <w:sz w:val="28"/>
          <w:szCs w:val="28"/>
          <w:lang w:val="de-DE"/>
        </w:rPr>
        <w:t>MehlerHeytex</w:t>
      </w:r>
      <w:proofErr w:type="spellEnd"/>
      <w:r w:rsidRPr="41B76996">
        <w:rPr>
          <w:rFonts w:ascii="Arial" w:hAnsi="Arial" w:cs="Arial"/>
          <w:b/>
          <w:bCs/>
          <w:sz w:val="28"/>
          <w:szCs w:val="28"/>
          <w:lang w:val="de-DE"/>
        </w:rPr>
        <w:t xml:space="preserve"> und </w:t>
      </w:r>
      <w:proofErr w:type="spellStart"/>
      <w:r w:rsidRPr="41B76996">
        <w:rPr>
          <w:rFonts w:ascii="Arial" w:hAnsi="Arial" w:cs="Arial"/>
          <w:b/>
          <w:bCs/>
          <w:sz w:val="28"/>
          <w:szCs w:val="28"/>
          <w:lang w:val="de-DE"/>
        </w:rPr>
        <w:t>Filc</w:t>
      </w:r>
      <w:proofErr w:type="spellEnd"/>
      <w:r w:rsidRPr="41B76996">
        <w:rPr>
          <w:rFonts w:ascii="Arial" w:hAnsi="Arial" w:cs="Arial"/>
          <w:b/>
          <w:bCs/>
          <w:sz w:val="28"/>
          <w:szCs w:val="28"/>
          <w:lang w:val="de-DE"/>
        </w:rPr>
        <w:t xml:space="preserve"> auf der </w:t>
      </w:r>
      <w:proofErr w:type="spellStart"/>
      <w:r w:rsidRPr="41B76996">
        <w:rPr>
          <w:rFonts w:ascii="Arial" w:hAnsi="Arial" w:cs="Arial"/>
          <w:b/>
          <w:bCs/>
          <w:sz w:val="28"/>
          <w:szCs w:val="28"/>
          <w:lang w:val="de-DE"/>
        </w:rPr>
        <w:t>Techtextil</w:t>
      </w:r>
      <w:proofErr w:type="spellEnd"/>
      <w:r w:rsidRPr="41B76996">
        <w:rPr>
          <w:rFonts w:ascii="Arial" w:hAnsi="Arial" w:cs="Arial"/>
          <w:b/>
          <w:bCs/>
          <w:sz w:val="28"/>
          <w:szCs w:val="28"/>
          <w:lang w:val="de-DE"/>
        </w:rPr>
        <w:t xml:space="preserve"> 2026</w:t>
      </w:r>
    </w:p>
    <w:p w14:paraId="2BC7F52C" w14:textId="210DE0A7" w:rsidR="00FA331E" w:rsidRPr="00924BB7" w:rsidRDefault="40F9F5DC" w:rsidP="691BEB3B">
      <w:pPr>
        <w:spacing w:line="360" w:lineRule="auto"/>
        <w:jc w:val="both"/>
        <w:rPr>
          <w:rFonts w:ascii="Arial" w:hAnsi="Arial" w:cs="Arial"/>
          <w:b/>
          <w:bCs/>
          <w:sz w:val="24"/>
          <w:szCs w:val="24"/>
          <w:lang w:val="de-DE"/>
        </w:rPr>
      </w:pPr>
      <w:r w:rsidRPr="1CE8A4BD">
        <w:rPr>
          <w:rFonts w:ascii="Arial" w:hAnsi="Arial" w:cs="Arial"/>
          <w:b/>
          <w:bCs/>
          <w:sz w:val="24"/>
          <w:szCs w:val="24"/>
          <w:lang w:val="de-DE"/>
        </w:rPr>
        <w:t>Weinheim,</w:t>
      </w:r>
      <w:r w:rsidR="00AC2BD5">
        <w:rPr>
          <w:rFonts w:ascii="Arial" w:hAnsi="Arial" w:cs="Arial"/>
          <w:b/>
          <w:bCs/>
          <w:sz w:val="24"/>
          <w:szCs w:val="24"/>
          <w:lang w:val="de-DE"/>
        </w:rPr>
        <w:t xml:space="preserve"> </w:t>
      </w:r>
      <w:r w:rsidR="00BC600D" w:rsidRPr="00BC600D">
        <w:rPr>
          <w:rFonts w:ascii="Arial" w:hAnsi="Arial" w:cs="Arial"/>
          <w:b/>
          <w:bCs/>
          <w:sz w:val="24"/>
          <w:szCs w:val="24"/>
          <w:lang w:val="de-DE"/>
        </w:rPr>
        <w:t>2</w:t>
      </w:r>
      <w:r w:rsidR="00960F4B">
        <w:rPr>
          <w:rFonts w:ascii="Arial" w:hAnsi="Arial" w:cs="Arial"/>
          <w:b/>
          <w:bCs/>
          <w:sz w:val="24"/>
          <w:szCs w:val="24"/>
          <w:lang w:val="de-DE"/>
        </w:rPr>
        <w:t>6</w:t>
      </w:r>
      <w:r w:rsidRPr="00BC600D">
        <w:rPr>
          <w:rFonts w:ascii="Arial" w:hAnsi="Arial" w:cs="Arial"/>
          <w:b/>
          <w:bCs/>
          <w:sz w:val="24"/>
          <w:szCs w:val="24"/>
          <w:lang w:val="de-DE"/>
        </w:rPr>
        <w:t>.</w:t>
      </w:r>
      <w:r w:rsidR="00AC2BD5">
        <w:rPr>
          <w:rFonts w:ascii="Arial" w:hAnsi="Arial" w:cs="Arial"/>
          <w:b/>
          <w:bCs/>
          <w:sz w:val="24"/>
          <w:szCs w:val="24"/>
          <w:lang w:val="de-DE"/>
        </w:rPr>
        <w:t xml:space="preserve"> </w:t>
      </w:r>
      <w:r w:rsidR="1859323B" w:rsidRPr="1CE8A4BD">
        <w:rPr>
          <w:rFonts w:ascii="Arial" w:hAnsi="Arial" w:cs="Arial"/>
          <w:b/>
          <w:bCs/>
          <w:sz w:val="24"/>
          <w:szCs w:val="24"/>
          <w:lang w:val="de-DE"/>
        </w:rPr>
        <w:t>Februar</w:t>
      </w:r>
      <w:r w:rsidR="00AC2BD5">
        <w:rPr>
          <w:rFonts w:ascii="Arial" w:hAnsi="Arial" w:cs="Arial"/>
          <w:b/>
          <w:bCs/>
          <w:sz w:val="24"/>
          <w:szCs w:val="24"/>
          <w:lang w:val="de-DE"/>
        </w:rPr>
        <w:t xml:space="preserve"> </w:t>
      </w:r>
      <w:r w:rsidRPr="1CE8A4BD">
        <w:rPr>
          <w:rFonts w:ascii="Arial" w:hAnsi="Arial" w:cs="Arial"/>
          <w:b/>
          <w:bCs/>
          <w:sz w:val="24"/>
          <w:szCs w:val="24"/>
          <w:lang w:val="de-DE"/>
        </w:rPr>
        <w:t>202</w:t>
      </w:r>
      <w:r w:rsidR="1859323B" w:rsidRPr="1CE8A4BD">
        <w:rPr>
          <w:rFonts w:ascii="Arial" w:hAnsi="Arial" w:cs="Arial"/>
          <w:b/>
          <w:bCs/>
          <w:sz w:val="24"/>
          <w:szCs w:val="24"/>
          <w:lang w:val="de-DE"/>
        </w:rPr>
        <w:t>6</w:t>
      </w:r>
      <w:r w:rsidR="753AB0F2" w:rsidRPr="1CE8A4BD">
        <w:rPr>
          <w:rFonts w:ascii="Arial" w:hAnsi="Arial" w:cs="Arial"/>
          <w:b/>
          <w:bCs/>
          <w:sz w:val="24"/>
          <w:szCs w:val="24"/>
          <w:lang w:val="de-DE"/>
        </w:rPr>
        <w:t xml:space="preserve"> –</w:t>
      </w:r>
      <w:r w:rsidR="00AC2BD5">
        <w:rPr>
          <w:rFonts w:ascii="Arial" w:hAnsi="Arial" w:cs="Arial"/>
          <w:b/>
          <w:bCs/>
          <w:sz w:val="24"/>
          <w:szCs w:val="24"/>
          <w:lang w:val="de-DE"/>
        </w:rPr>
        <w:t xml:space="preserve"> </w:t>
      </w:r>
      <w:r w:rsidR="1859323B" w:rsidRPr="1CE8A4BD">
        <w:rPr>
          <w:rFonts w:ascii="Arial" w:hAnsi="Arial" w:cs="Arial"/>
          <w:b/>
          <w:bCs/>
          <w:sz w:val="24"/>
          <w:szCs w:val="24"/>
          <w:lang w:val="de-DE"/>
        </w:rPr>
        <w:t xml:space="preserve">Freudenberg Performance Materials </w:t>
      </w:r>
      <w:r w:rsidR="20D7FDB7" w:rsidRPr="1CE8A4BD">
        <w:rPr>
          <w:rFonts w:ascii="Arial" w:hAnsi="Arial" w:cs="Arial"/>
          <w:b/>
          <w:bCs/>
          <w:sz w:val="24"/>
          <w:szCs w:val="24"/>
          <w:lang w:val="de-DE"/>
        </w:rPr>
        <w:t xml:space="preserve">zeigt </w:t>
      </w:r>
      <w:r w:rsidR="1859323B" w:rsidRPr="1CE8A4BD">
        <w:rPr>
          <w:rFonts w:ascii="Arial" w:hAnsi="Arial" w:cs="Arial"/>
          <w:b/>
          <w:bCs/>
          <w:sz w:val="24"/>
          <w:szCs w:val="24"/>
          <w:lang w:val="de-DE"/>
        </w:rPr>
        <w:t>auf der Techtextil 2026</w:t>
      </w:r>
      <w:r w:rsidR="22467DE6" w:rsidRPr="1CE8A4BD">
        <w:rPr>
          <w:rFonts w:ascii="Arial" w:hAnsi="Arial" w:cs="Arial"/>
          <w:b/>
          <w:bCs/>
          <w:sz w:val="24"/>
          <w:szCs w:val="24"/>
          <w:lang w:val="de-DE"/>
        </w:rPr>
        <w:t xml:space="preserve"> </w:t>
      </w:r>
      <w:r w:rsidR="1859323B" w:rsidRPr="1CE8A4BD">
        <w:rPr>
          <w:rFonts w:ascii="Arial" w:hAnsi="Arial" w:cs="Arial"/>
          <w:b/>
          <w:bCs/>
          <w:sz w:val="24"/>
          <w:szCs w:val="24"/>
          <w:lang w:val="de-DE"/>
        </w:rPr>
        <w:t>textile Innovationen</w:t>
      </w:r>
      <w:r w:rsidR="22467DE6" w:rsidRPr="1CE8A4BD">
        <w:rPr>
          <w:rFonts w:ascii="Arial" w:hAnsi="Arial" w:cs="Arial"/>
          <w:b/>
          <w:bCs/>
          <w:sz w:val="24"/>
          <w:szCs w:val="24"/>
          <w:lang w:val="de-DE"/>
        </w:rPr>
        <w:t xml:space="preserve">, die </w:t>
      </w:r>
      <w:r w:rsidR="1859323B" w:rsidRPr="1CE8A4BD">
        <w:rPr>
          <w:rFonts w:ascii="Arial" w:hAnsi="Arial" w:cs="Arial"/>
          <w:b/>
          <w:bCs/>
          <w:sz w:val="24"/>
          <w:szCs w:val="24"/>
          <w:lang w:val="de-DE"/>
        </w:rPr>
        <w:t>Industrie und Mobilität</w:t>
      </w:r>
      <w:r w:rsidR="22467DE6" w:rsidRPr="1CE8A4BD">
        <w:rPr>
          <w:rFonts w:ascii="Arial" w:hAnsi="Arial" w:cs="Arial"/>
          <w:b/>
          <w:bCs/>
          <w:sz w:val="24"/>
          <w:szCs w:val="24"/>
          <w:lang w:val="de-DE"/>
        </w:rPr>
        <w:t xml:space="preserve"> </w:t>
      </w:r>
      <w:r w:rsidR="1859323B" w:rsidRPr="1CE8A4BD">
        <w:rPr>
          <w:rFonts w:ascii="Arial" w:hAnsi="Arial" w:cs="Arial"/>
          <w:b/>
          <w:bCs/>
          <w:sz w:val="24"/>
          <w:szCs w:val="24"/>
          <w:lang w:val="de-DE"/>
        </w:rPr>
        <w:t xml:space="preserve">effizienter, leistungsfähiger und nachhaltiger machen. </w:t>
      </w:r>
      <w:r w:rsidR="10F913B1" w:rsidRPr="1CE8A4BD">
        <w:rPr>
          <w:rFonts w:ascii="Arial" w:hAnsi="Arial" w:cs="Arial"/>
          <w:b/>
          <w:bCs/>
          <w:sz w:val="24"/>
          <w:szCs w:val="24"/>
          <w:lang w:val="de-DE"/>
        </w:rPr>
        <w:t>Erstmals seit dem Zusammenschluss von Mehler</w:t>
      </w:r>
      <w:r w:rsidR="65C3E110" w:rsidRPr="1CE8A4BD">
        <w:rPr>
          <w:rFonts w:ascii="Arial" w:hAnsi="Arial" w:cs="Arial"/>
          <w:b/>
          <w:bCs/>
          <w:sz w:val="24"/>
          <w:szCs w:val="24"/>
          <w:lang w:val="de-DE"/>
        </w:rPr>
        <w:t xml:space="preserve"> </w:t>
      </w:r>
      <w:r w:rsidR="10F913B1" w:rsidRPr="1CE8A4BD">
        <w:rPr>
          <w:rFonts w:ascii="Arial" w:hAnsi="Arial" w:cs="Arial"/>
          <w:b/>
          <w:bCs/>
          <w:sz w:val="24"/>
          <w:szCs w:val="24"/>
          <w:lang w:val="de-DE"/>
        </w:rPr>
        <w:t xml:space="preserve">Texnologies und Heytex </w:t>
      </w:r>
      <w:r w:rsidR="193D4614" w:rsidRPr="1CE8A4BD">
        <w:rPr>
          <w:rFonts w:ascii="Arial" w:hAnsi="Arial" w:cs="Arial"/>
          <w:b/>
          <w:bCs/>
          <w:sz w:val="24"/>
          <w:szCs w:val="24"/>
          <w:lang w:val="de-DE"/>
        </w:rPr>
        <w:t xml:space="preserve">präsentiert sich dort </w:t>
      </w:r>
      <w:r w:rsidR="76E3DEC6" w:rsidRPr="1CE8A4BD">
        <w:rPr>
          <w:rFonts w:ascii="Arial" w:hAnsi="Arial" w:cs="Arial"/>
          <w:b/>
          <w:bCs/>
          <w:sz w:val="24"/>
          <w:szCs w:val="24"/>
          <w:lang w:val="de-DE"/>
        </w:rPr>
        <w:t>die</w:t>
      </w:r>
      <w:r w:rsidR="193D4614" w:rsidRPr="1CE8A4BD">
        <w:rPr>
          <w:rFonts w:ascii="Arial" w:hAnsi="Arial" w:cs="Arial"/>
          <w:b/>
          <w:bCs/>
          <w:sz w:val="24"/>
          <w:szCs w:val="24"/>
          <w:lang w:val="de-DE"/>
        </w:rPr>
        <w:t xml:space="preserve"> </w:t>
      </w:r>
      <w:r w:rsidR="10F913B1" w:rsidRPr="1CE8A4BD">
        <w:rPr>
          <w:rFonts w:ascii="Arial" w:hAnsi="Arial" w:cs="Arial"/>
          <w:b/>
          <w:bCs/>
          <w:sz w:val="24"/>
          <w:szCs w:val="24"/>
          <w:lang w:val="de-DE"/>
        </w:rPr>
        <w:t>Marke MehlerHeytex</w:t>
      </w:r>
      <w:r w:rsidR="193D4614" w:rsidRPr="1CE8A4BD">
        <w:rPr>
          <w:rFonts w:ascii="Arial" w:hAnsi="Arial" w:cs="Arial"/>
          <w:b/>
          <w:bCs/>
          <w:sz w:val="24"/>
          <w:szCs w:val="24"/>
          <w:lang w:val="de-DE"/>
        </w:rPr>
        <w:t xml:space="preserve"> </w:t>
      </w:r>
      <w:r w:rsidR="4A455BF6" w:rsidRPr="1CE8A4BD">
        <w:rPr>
          <w:rFonts w:ascii="Arial" w:hAnsi="Arial" w:cs="Arial"/>
          <w:b/>
          <w:bCs/>
          <w:sz w:val="24"/>
          <w:szCs w:val="24"/>
          <w:lang w:val="de-DE"/>
        </w:rPr>
        <w:t xml:space="preserve">als </w:t>
      </w:r>
      <w:r w:rsidR="13DB1AE7" w:rsidRPr="1CE8A4BD">
        <w:rPr>
          <w:rFonts w:ascii="Arial" w:hAnsi="Arial" w:cs="Arial"/>
          <w:b/>
          <w:bCs/>
          <w:sz w:val="24"/>
          <w:szCs w:val="24"/>
          <w:lang w:val="de-DE"/>
        </w:rPr>
        <w:t>ein führender Experte für beschichtete technische Textilien</w:t>
      </w:r>
      <w:r w:rsidR="2C15B307" w:rsidRPr="1CE8A4BD">
        <w:rPr>
          <w:rFonts w:ascii="Arial" w:hAnsi="Arial" w:cs="Arial"/>
          <w:b/>
          <w:bCs/>
          <w:sz w:val="24"/>
          <w:szCs w:val="24"/>
          <w:lang w:val="de-DE"/>
        </w:rPr>
        <w:t>.</w:t>
      </w:r>
      <w:r w:rsidR="027F188D" w:rsidRPr="1CE8A4BD">
        <w:rPr>
          <w:rFonts w:ascii="Arial" w:hAnsi="Arial" w:cs="Arial"/>
          <w:b/>
          <w:bCs/>
          <w:sz w:val="24"/>
          <w:szCs w:val="24"/>
          <w:lang w:val="de-DE"/>
        </w:rPr>
        <w:t xml:space="preserve"> </w:t>
      </w:r>
      <w:r w:rsidR="4006DBF4" w:rsidRPr="1CE8A4BD">
        <w:rPr>
          <w:rFonts w:ascii="Arial" w:hAnsi="Arial" w:cs="Arial"/>
          <w:b/>
          <w:bCs/>
          <w:sz w:val="24"/>
          <w:szCs w:val="24"/>
          <w:lang w:val="de-DE"/>
        </w:rPr>
        <w:t>Darüber hinaus</w:t>
      </w:r>
      <w:r w:rsidR="04936A71" w:rsidRPr="1CE8A4BD">
        <w:rPr>
          <w:rFonts w:ascii="Arial" w:hAnsi="Arial" w:cs="Arial"/>
          <w:b/>
          <w:bCs/>
          <w:sz w:val="24"/>
          <w:szCs w:val="24"/>
          <w:lang w:val="de-DE"/>
        </w:rPr>
        <w:t xml:space="preserve"> </w:t>
      </w:r>
      <w:r w:rsidR="4F425B71" w:rsidRPr="1CE8A4BD">
        <w:rPr>
          <w:rFonts w:ascii="Arial" w:hAnsi="Arial" w:cs="Arial"/>
          <w:b/>
          <w:bCs/>
          <w:sz w:val="24"/>
          <w:szCs w:val="24"/>
          <w:lang w:val="de-DE"/>
        </w:rPr>
        <w:t xml:space="preserve">wird </w:t>
      </w:r>
      <w:r w:rsidR="1443B38D" w:rsidRPr="1CE8A4BD">
        <w:rPr>
          <w:rFonts w:ascii="Arial" w:hAnsi="Arial" w:cs="Arial"/>
          <w:b/>
          <w:bCs/>
          <w:sz w:val="24"/>
          <w:szCs w:val="24"/>
          <w:lang w:val="de-DE"/>
        </w:rPr>
        <w:t xml:space="preserve">Freudenberg Performance Materials </w:t>
      </w:r>
      <w:r w:rsidR="7C98C073" w:rsidRPr="1CE8A4BD">
        <w:rPr>
          <w:rFonts w:ascii="Arial" w:hAnsi="Arial" w:cs="Arial"/>
          <w:b/>
          <w:bCs/>
          <w:sz w:val="24"/>
          <w:szCs w:val="24"/>
          <w:lang w:val="de-DE"/>
        </w:rPr>
        <w:t>Filc</w:t>
      </w:r>
      <w:r w:rsidR="681EB619" w:rsidRPr="1CE8A4BD">
        <w:rPr>
          <w:rFonts w:ascii="Arial" w:hAnsi="Arial" w:cs="Arial"/>
          <w:b/>
          <w:bCs/>
          <w:sz w:val="24"/>
          <w:szCs w:val="24"/>
          <w:lang w:val="de-DE"/>
        </w:rPr>
        <w:t xml:space="preserve"> (Filc), </w:t>
      </w:r>
      <w:r w:rsidR="372F8057" w:rsidRPr="1CE8A4BD">
        <w:rPr>
          <w:rFonts w:ascii="Arial" w:hAnsi="Arial" w:cs="Arial"/>
          <w:b/>
          <w:bCs/>
          <w:sz w:val="24"/>
          <w:szCs w:val="24"/>
          <w:lang w:val="de-DE"/>
        </w:rPr>
        <w:t xml:space="preserve">Spezialist für </w:t>
      </w:r>
      <w:r w:rsidR="494932CD" w:rsidRPr="1CE8A4BD">
        <w:rPr>
          <w:rFonts w:ascii="Arial" w:hAnsi="Arial" w:cs="Arial"/>
          <w:b/>
          <w:bCs/>
          <w:sz w:val="24"/>
          <w:szCs w:val="24"/>
          <w:lang w:val="de-DE"/>
        </w:rPr>
        <w:t xml:space="preserve">modernste </w:t>
      </w:r>
      <w:r w:rsidR="30878D7C" w:rsidRPr="1CE8A4BD">
        <w:rPr>
          <w:rFonts w:ascii="Arial" w:hAnsi="Arial" w:cs="Arial"/>
          <w:b/>
          <w:bCs/>
          <w:sz w:val="24"/>
          <w:szCs w:val="24"/>
          <w:lang w:val="de-DE"/>
        </w:rPr>
        <w:t>Nadelvliesstoffe und laminierte Materialie</w:t>
      </w:r>
      <w:r w:rsidR="4AA4C382" w:rsidRPr="1CE8A4BD">
        <w:rPr>
          <w:rFonts w:ascii="Arial" w:hAnsi="Arial" w:cs="Arial"/>
          <w:b/>
          <w:bCs/>
          <w:sz w:val="24"/>
          <w:szCs w:val="24"/>
          <w:lang w:val="de-DE"/>
        </w:rPr>
        <w:t>n</w:t>
      </w:r>
      <w:r w:rsidR="0DD3FD51" w:rsidRPr="1CE8A4BD">
        <w:rPr>
          <w:rFonts w:ascii="Arial" w:hAnsi="Arial" w:cs="Arial"/>
          <w:b/>
          <w:bCs/>
          <w:sz w:val="24"/>
          <w:szCs w:val="24"/>
          <w:lang w:val="de-DE"/>
        </w:rPr>
        <w:t>,</w:t>
      </w:r>
      <w:r w:rsidR="166F1C8A" w:rsidRPr="1CE8A4BD">
        <w:rPr>
          <w:rFonts w:ascii="Arial" w:hAnsi="Arial" w:cs="Arial"/>
          <w:b/>
          <w:bCs/>
          <w:sz w:val="24"/>
          <w:szCs w:val="24"/>
          <w:lang w:val="de-DE"/>
        </w:rPr>
        <w:t xml:space="preserve"> </w:t>
      </w:r>
      <w:r w:rsidR="518A5675" w:rsidRPr="1CE8A4BD">
        <w:rPr>
          <w:rFonts w:ascii="Arial" w:hAnsi="Arial" w:cs="Arial"/>
          <w:b/>
          <w:bCs/>
          <w:sz w:val="24"/>
          <w:szCs w:val="24"/>
          <w:lang w:val="de-DE"/>
        </w:rPr>
        <w:t>seine</w:t>
      </w:r>
      <w:r w:rsidR="28E1F849" w:rsidRPr="1CE8A4BD">
        <w:rPr>
          <w:rFonts w:ascii="Arial" w:hAnsi="Arial" w:cs="Arial"/>
          <w:b/>
          <w:bCs/>
          <w:sz w:val="24"/>
          <w:szCs w:val="24"/>
          <w:lang w:val="de-DE"/>
        </w:rPr>
        <w:t xml:space="preserve"> </w:t>
      </w:r>
      <w:r w:rsidR="70652BD8" w:rsidRPr="1CE8A4BD">
        <w:rPr>
          <w:rFonts w:ascii="Arial" w:hAnsi="Arial" w:cs="Arial"/>
          <w:b/>
          <w:bCs/>
          <w:sz w:val="24"/>
          <w:szCs w:val="24"/>
          <w:lang w:val="de-DE"/>
        </w:rPr>
        <w:t>wegweisende</w:t>
      </w:r>
      <w:r w:rsidR="3E5ACBAF" w:rsidRPr="1CE8A4BD">
        <w:rPr>
          <w:rFonts w:ascii="Arial" w:hAnsi="Arial" w:cs="Arial"/>
          <w:b/>
          <w:bCs/>
          <w:sz w:val="24"/>
          <w:szCs w:val="24"/>
          <w:lang w:val="de-DE"/>
        </w:rPr>
        <w:t>n</w:t>
      </w:r>
      <w:r w:rsidR="70652BD8" w:rsidRPr="1CE8A4BD">
        <w:rPr>
          <w:rFonts w:ascii="Arial" w:hAnsi="Arial" w:cs="Arial"/>
          <w:b/>
          <w:bCs/>
          <w:sz w:val="24"/>
          <w:szCs w:val="24"/>
          <w:lang w:val="de-DE"/>
        </w:rPr>
        <w:t xml:space="preserve"> Lösungen für den Automobilbereich</w:t>
      </w:r>
      <w:r w:rsidR="0BCA8394" w:rsidRPr="1CE8A4BD">
        <w:rPr>
          <w:rFonts w:ascii="Arial" w:hAnsi="Arial" w:cs="Arial"/>
          <w:b/>
          <w:bCs/>
          <w:sz w:val="24"/>
          <w:szCs w:val="24"/>
          <w:lang w:val="de-DE"/>
        </w:rPr>
        <w:t xml:space="preserve"> </w:t>
      </w:r>
      <w:r w:rsidR="3220FC47" w:rsidRPr="1CE8A4BD">
        <w:rPr>
          <w:rFonts w:ascii="Arial" w:hAnsi="Arial" w:cs="Arial"/>
          <w:b/>
          <w:bCs/>
          <w:sz w:val="24"/>
          <w:szCs w:val="24"/>
          <w:lang w:val="de-DE"/>
        </w:rPr>
        <w:t>präsentieren</w:t>
      </w:r>
      <w:r w:rsidR="0BCA8394" w:rsidRPr="1CE8A4BD">
        <w:rPr>
          <w:rFonts w:ascii="Arial" w:hAnsi="Arial" w:cs="Arial"/>
          <w:b/>
          <w:bCs/>
          <w:sz w:val="24"/>
          <w:szCs w:val="24"/>
          <w:lang w:val="de-DE"/>
        </w:rPr>
        <w:t>.</w:t>
      </w:r>
      <w:r w:rsidR="3A843B7C" w:rsidRPr="1CE8A4BD">
        <w:rPr>
          <w:rFonts w:ascii="Arial" w:hAnsi="Arial" w:cs="Arial"/>
          <w:b/>
          <w:bCs/>
          <w:sz w:val="24"/>
          <w:szCs w:val="24"/>
          <w:lang w:val="de-DE"/>
        </w:rPr>
        <w:t xml:space="preserve"> Kunden profitieren hier von der perfekten Verbindung von </w:t>
      </w:r>
      <w:r w:rsidR="70652BD8" w:rsidRPr="1CE8A4BD">
        <w:rPr>
          <w:rFonts w:ascii="Arial" w:hAnsi="Arial" w:cs="Arial"/>
          <w:b/>
          <w:bCs/>
          <w:sz w:val="24"/>
          <w:szCs w:val="24"/>
          <w:lang w:val="de-DE"/>
        </w:rPr>
        <w:t>Funktionalität, Komfort und Nachhaltigkeit.</w:t>
      </w:r>
      <w:r w:rsidR="0650CE4D" w:rsidRPr="1CE8A4BD">
        <w:rPr>
          <w:rFonts w:ascii="Arial" w:hAnsi="Arial" w:cs="Arial"/>
          <w:b/>
          <w:bCs/>
          <w:sz w:val="24"/>
          <w:szCs w:val="24"/>
          <w:lang w:val="de-DE"/>
        </w:rPr>
        <w:t xml:space="preserve"> </w:t>
      </w:r>
      <w:r w:rsidR="4AA4C382" w:rsidRPr="1CE8A4BD">
        <w:rPr>
          <w:rFonts w:ascii="Arial" w:hAnsi="Arial" w:cs="Arial"/>
          <w:b/>
          <w:bCs/>
          <w:sz w:val="24"/>
          <w:szCs w:val="24"/>
          <w:lang w:val="de-DE"/>
        </w:rPr>
        <w:t>Die Expert</w:t>
      </w:r>
      <w:r w:rsidR="28E1F849" w:rsidRPr="1CE8A4BD">
        <w:rPr>
          <w:rFonts w:ascii="Arial" w:hAnsi="Arial" w:cs="Arial"/>
          <w:b/>
          <w:bCs/>
          <w:sz w:val="24"/>
          <w:szCs w:val="24"/>
          <w:lang w:val="de-DE"/>
        </w:rPr>
        <w:t xml:space="preserve">innen und </w:t>
      </w:r>
      <w:r w:rsidR="0650CE4D" w:rsidRPr="1CE8A4BD">
        <w:rPr>
          <w:rFonts w:ascii="Arial" w:hAnsi="Arial" w:cs="Arial"/>
          <w:b/>
          <w:bCs/>
          <w:sz w:val="24"/>
          <w:szCs w:val="24"/>
          <w:lang w:val="de-DE"/>
        </w:rPr>
        <w:t xml:space="preserve">Experten </w:t>
      </w:r>
      <w:r w:rsidR="4AA4C382" w:rsidRPr="1CE8A4BD">
        <w:rPr>
          <w:rFonts w:ascii="Arial" w:hAnsi="Arial" w:cs="Arial"/>
          <w:b/>
          <w:bCs/>
          <w:sz w:val="24"/>
          <w:szCs w:val="24"/>
          <w:lang w:val="de-DE"/>
        </w:rPr>
        <w:t>freuen sich</w:t>
      </w:r>
      <w:r w:rsidR="0650CE4D" w:rsidRPr="1CE8A4BD">
        <w:rPr>
          <w:rFonts w:ascii="Arial" w:hAnsi="Arial" w:cs="Arial"/>
          <w:b/>
          <w:bCs/>
          <w:sz w:val="24"/>
          <w:szCs w:val="24"/>
          <w:lang w:val="de-DE"/>
        </w:rPr>
        <w:t xml:space="preserve"> </w:t>
      </w:r>
      <w:r w:rsidR="4AA4C382" w:rsidRPr="1CE8A4BD">
        <w:rPr>
          <w:rFonts w:ascii="Arial" w:hAnsi="Arial" w:cs="Arial"/>
          <w:b/>
          <w:bCs/>
          <w:sz w:val="24"/>
          <w:szCs w:val="24"/>
          <w:lang w:val="de-DE"/>
        </w:rPr>
        <w:t>auf den Austausch mit Messebes</w:t>
      </w:r>
      <w:r w:rsidR="7E975DCF" w:rsidRPr="1CE8A4BD">
        <w:rPr>
          <w:rFonts w:ascii="Arial" w:hAnsi="Arial" w:cs="Arial"/>
          <w:b/>
          <w:bCs/>
          <w:sz w:val="24"/>
          <w:szCs w:val="24"/>
          <w:lang w:val="de-DE"/>
        </w:rPr>
        <w:t>u</w:t>
      </w:r>
      <w:r w:rsidR="4AA4C382" w:rsidRPr="1CE8A4BD">
        <w:rPr>
          <w:rFonts w:ascii="Arial" w:hAnsi="Arial" w:cs="Arial"/>
          <w:b/>
          <w:bCs/>
          <w:sz w:val="24"/>
          <w:szCs w:val="24"/>
          <w:lang w:val="de-DE"/>
        </w:rPr>
        <w:t>che</w:t>
      </w:r>
      <w:r w:rsidR="0650CE4D" w:rsidRPr="1CE8A4BD">
        <w:rPr>
          <w:rFonts w:ascii="Arial" w:hAnsi="Arial" w:cs="Arial"/>
          <w:b/>
          <w:bCs/>
          <w:sz w:val="24"/>
          <w:szCs w:val="24"/>
          <w:lang w:val="de-DE"/>
        </w:rPr>
        <w:t>nden</w:t>
      </w:r>
      <w:r w:rsidR="7E975DCF" w:rsidRPr="1CE8A4BD">
        <w:rPr>
          <w:rFonts w:ascii="Arial" w:hAnsi="Arial" w:cs="Arial"/>
          <w:b/>
          <w:bCs/>
          <w:sz w:val="24"/>
          <w:szCs w:val="24"/>
          <w:lang w:val="de-DE"/>
        </w:rPr>
        <w:t xml:space="preserve"> vom 21. bis 24. April 2026 </w:t>
      </w:r>
      <w:r w:rsidR="1859323B" w:rsidRPr="1CE8A4BD">
        <w:rPr>
          <w:rFonts w:ascii="Arial" w:hAnsi="Arial" w:cs="Arial"/>
          <w:b/>
          <w:bCs/>
          <w:sz w:val="24"/>
          <w:szCs w:val="24"/>
          <w:lang w:val="de-DE"/>
        </w:rPr>
        <w:t xml:space="preserve">in </w:t>
      </w:r>
      <w:r w:rsidR="00AC2BD5">
        <w:rPr>
          <w:rFonts w:ascii="Arial" w:hAnsi="Arial" w:cs="Arial"/>
          <w:b/>
          <w:bCs/>
          <w:sz w:val="24"/>
          <w:szCs w:val="24"/>
          <w:lang w:val="de-DE"/>
        </w:rPr>
        <w:br/>
      </w:r>
      <w:r w:rsidR="1859323B" w:rsidRPr="1CE8A4BD">
        <w:rPr>
          <w:rFonts w:ascii="Arial" w:hAnsi="Arial" w:cs="Arial"/>
          <w:b/>
          <w:bCs/>
          <w:sz w:val="24"/>
          <w:szCs w:val="24"/>
          <w:lang w:val="de-DE"/>
        </w:rPr>
        <w:t>Halle 11.0, Stand A11.</w:t>
      </w:r>
    </w:p>
    <w:p w14:paraId="5F5BAB2B" w14:textId="49EC335C" w:rsidR="008064B9" w:rsidRPr="008064B9" w:rsidRDefault="00353502" w:rsidP="007765A4">
      <w:pPr>
        <w:spacing w:line="360" w:lineRule="auto"/>
        <w:jc w:val="both"/>
        <w:rPr>
          <w:lang w:val="de-DE"/>
        </w:rPr>
      </w:pPr>
      <w:proofErr w:type="spellStart"/>
      <w:r w:rsidRPr="008064B9">
        <w:rPr>
          <w:rFonts w:ascii="Arial" w:hAnsi="Arial" w:cs="Arial"/>
          <w:b/>
          <w:bCs/>
          <w:sz w:val="24"/>
          <w:szCs w:val="24"/>
          <w:lang w:val="de-DE"/>
        </w:rPr>
        <w:t>MehlerHeytex</w:t>
      </w:r>
      <w:proofErr w:type="spellEnd"/>
      <w:r>
        <w:rPr>
          <w:rFonts w:ascii="Arial" w:hAnsi="Arial" w:cs="Arial"/>
          <w:b/>
          <w:bCs/>
          <w:sz w:val="24"/>
          <w:szCs w:val="24"/>
          <w:lang w:val="de-DE"/>
        </w:rPr>
        <w:t>: m</w:t>
      </w:r>
      <w:r w:rsidR="008064B9" w:rsidRPr="008064B9">
        <w:rPr>
          <w:rFonts w:ascii="Arial" w:hAnsi="Arial" w:cs="Arial"/>
          <w:b/>
          <w:bCs/>
          <w:sz w:val="24"/>
          <w:szCs w:val="24"/>
          <w:lang w:val="de-DE"/>
        </w:rPr>
        <w:t xml:space="preserve">ehr Technologie, mehr Märkte, mehr Nähe zum Kunden </w:t>
      </w:r>
    </w:p>
    <w:p w14:paraId="6F2A8628" w14:textId="3AC366BC" w:rsidR="008064B9" w:rsidRPr="008064B9" w:rsidRDefault="1859323B" w:rsidP="2E6DE56B">
      <w:pPr>
        <w:spacing w:line="360" w:lineRule="auto"/>
        <w:jc w:val="both"/>
        <w:rPr>
          <w:rFonts w:ascii="Arial" w:hAnsi="Arial" w:cs="Arial"/>
          <w:sz w:val="24"/>
          <w:szCs w:val="24"/>
          <w:lang w:val="de-DE"/>
        </w:rPr>
      </w:pPr>
      <w:r w:rsidRPr="6DC6C761">
        <w:rPr>
          <w:rFonts w:ascii="Arial" w:hAnsi="Arial" w:cs="Arial"/>
          <w:sz w:val="24"/>
          <w:szCs w:val="24"/>
          <w:lang w:val="de-DE"/>
        </w:rPr>
        <w:t xml:space="preserve">Unter dem Motto “Engineered </w:t>
      </w:r>
      <w:proofErr w:type="spellStart"/>
      <w:r w:rsidRPr="6DC6C761">
        <w:rPr>
          <w:rFonts w:ascii="Arial" w:hAnsi="Arial" w:cs="Arial"/>
          <w:sz w:val="24"/>
          <w:szCs w:val="24"/>
          <w:lang w:val="de-DE"/>
        </w:rPr>
        <w:t>solutions</w:t>
      </w:r>
      <w:proofErr w:type="spellEnd"/>
      <w:r w:rsidRPr="6DC6C761">
        <w:rPr>
          <w:rFonts w:ascii="Arial" w:hAnsi="Arial" w:cs="Arial"/>
          <w:sz w:val="24"/>
          <w:szCs w:val="24"/>
          <w:lang w:val="de-DE"/>
        </w:rPr>
        <w:t xml:space="preserve"> </w:t>
      </w:r>
      <w:proofErr w:type="spellStart"/>
      <w:r w:rsidRPr="6DC6C761">
        <w:rPr>
          <w:rFonts w:ascii="Arial" w:hAnsi="Arial" w:cs="Arial"/>
          <w:sz w:val="24"/>
          <w:szCs w:val="24"/>
          <w:lang w:val="de-DE"/>
        </w:rPr>
        <w:t>that</w:t>
      </w:r>
      <w:proofErr w:type="spellEnd"/>
      <w:r w:rsidRPr="6DC6C761">
        <w:rPr>
          <w:rFonts w:ascii="Arial" w:hAnsi="Arial" w:cs="Arial"/>
          <w:sz w:val="24"/>
          <w:szCs w:val="24"/>
          <w:lang w:val="de-DE"/>
        </w:rPr>
        <w:t xml:space="preserve"> </w:t>
      </w:r>
      <w:proofErr w:type="spellStart"/>
      <w:r w:rsidRPr="6DC6C761">
        <w:rPr>
          <w:rFonts w:ascii="Arial" w:hAnsi="Arial" w:cs="Arial"/>
          <w:sz w:val="24"/>
          <w:szCs w:val="24"/>
          <w:lang w:val="de-DE"/>
        </w:rPr>
        <w:t>move</w:t>
      </w:r>
      <w:proofErr w:type="spellEnd"/>
      <w:r w:rsidRPr="6DC6C761">
        <w:rPr>
          <w:rFonts w:ascii="Arial" w:hAnsi="Arial" w:cs="Arial"/>
          <w:sz w:val="24"/>
          <w:szCs w:val="24"/>
          <w:lang w:val="de-DE"/>
        </w:rPr>
        <w:t xml:space="preserve"> </w:t>
      </w:r>
      <w:proofErr w:type="spellStart"/>
      <w:r w:rsidRPr="6DC6C761">
        <w:rPr>
          <w:rFonts w:ascii="Arial" w:hAnsi="Arial" w:cs="Arial"/>
          <w:sz w:val="24"/>
          <w:szCs w:val="24"/>
          <w:lang w:val="de-DE"/>
        </w:rPr>
        <w:t>the</w:t>
      </w:r>
      <w:proofErr w:type="spellEnd"/>
      <w:r w:rsidRPr="6DC6C761">
        <w:rPr>
          <w:rFonts w:ascii="Arial" w:hAnsi="Arial" w:cs="Arial"/>
          <w:sz w:val="24"/>
          <w:szCs w:val="24"/>
          <w:lang w:val="de-DE"/>
        </w:rPr>
        <w:t xml:space="preserve"> </w:t>
      </w:r>
      <w:proofErr w:type="spellStart"/>
      <w:r w:rsidRPr="6DC6C761">
        <w:rPr>
          <w:rFonts w:ascii="Arial" w:hAnsi="Arial" w:cs="Arial"/>
          <w:sz w:val="24"/>
          <w:szCs w:val="24"/>
          <w:lang w:val="de-DE"/>
        </w:rPr>
        <w:t>world</w:t>
      </w:r>
      <w:proofErr w:type="spellEnd"/>
      <w:r w:rsidRPr="6DC6C761">
        <w:rPr>
          <w:rFonts w:ascii="Arial" w:hAnsi="Arial" w:cs="Arial"/>
          <w:sz w:val="24"/>
          <w:szCs w:val="24"/>
          <w:lang w:val="de-DE"/>
        </w:rPr>
        <w:t xml:space="preserve">” präsentiert </w:t>
      </w:r>
      <w:r w:rsidR="7D99F051" w:rsidRPr="6DC6C761">
        <w:rPr>
          <w:rFonts w:ascii="Arial" w:hAnsi="Arial" w:cs="Arial"/>
          <w:sz w:val="24"/>
          <w:szCs w:val="24"/>
          <w:lang w:val="de-DE"/>
        </w:rPr>
        <w:t xml:space="preserve">sich </w:t>
      </w:r>
      <w:proofErr w:type="spellStart"/>
      <w:proofErr w:type="gramStart"/>
      <w:r w:rsidRPr="6DC6C761">
        <w:rPr>
          <w:rFonts w:ascii="Arial" w:hAnsi="Arial" w:cs="Arial"/>
          <w:sz w:val="24"/>
          <w:szCs w:val="24"/>
          <w:lang w:val="de-DE"/>
        </w:rPr>
        <w:t>MehlerHeytex</w:t>
      </w:r>
      <w:proofErr w:type="spellEnd"/>
      <w:r w:rsidRPr="6DC6C761">
        <w:rPr>
          <w:rFonts w:ascii="Arial" w:hAnsi="Arial" w:cs="Arial"/>
          <w:sz w:val="24"/>
          <w:szCs w:val="24"/>
          <w:lang w:val="de-DE"/>
        </w:rPr>
        <w:t xml:space="preserve"> </w:t>
      </w:r>
      <w:r w:rsidR="7D99F051" w:rsidRPr="6DC6C761">
        <w:rPr>
          <w:rFonts w:ascii="Arial" w:hAnsi="Arial" w:cs="Arial"/>
          <w:sz w:val="24"/>
          <w:szCs w:val="24"/>
          <w:lang w:val="de-DE"/>
        </w:rPr>
        <w:t xml:space="preserve"> als</w:t>
      </w:r>
      <w:proofErr w:type="gramEnd"/>
      <w:r w:rsidR="7D99F051" w:rsidRPr="6DC6C761">
        <w:rPr>
          <w:rFonts w:ascii="Arial" w:hAnsi="Arial" w:cs="Arial"/>
          <w:sz w:val="24"/>
          <w:szCs w:val="24"/>
          <w:lang w:val="de-DE"/>
        </w:rPr>
        <w:t xml:space="preserve"> optimaler Partner </w:t>
      </w:r>
      <w:r w:rsidR="0F53D635" w:rsidRPr="6DC6C761">
        <w:rPr>
          <w:rFonts w:ascii="Arial" w:hAnsi="Arial" w:cs="Arial"/>
          <w:sz w:val="24"/>
          <w:szCs w:val="24"/>
          <w:lang w:val="de-DE"/>
        </w:rPr>
        <w:t xml:space="preserve">auch </w:t>
      </w:r>
      <w:r w:rsidR="7D99F051" w:rsidRPr="6DC6C761">
        <w:rPr>
          <w:rFonts w:ascii="Arial" w:hAnsi="Arial" w:cs="Arial"/>
          <w:sz w:val="24"/>
          <w:szCs w:val="24"/>
          <w:lang w:val="de-DE"/>
        </w:rPr>
        <w:t>für die Entwicklung spezieller Lösungen</w:t>
      </w:r>
      <w:r w:rsidRPr="6DC6C761">
        <w:rPr>
          <w:rFonts w:ascii="Arial" w:hAnsi="Arial" w:cs="Arial"/>
          <w:sz w:val="24"/>
          <w:szCs w:val="24"/>
          <w:lang w:val="de-DE"/>
        </w:rPr>
        <w:t xml:space="preserve">. </w:t>
      </w:r>
      <w:proofErr w:type="spellStart"/>
      <w:r w:rsidR="40333FAE" w:rsidRPr="6DC6C761">
        <w:rPr>
          <w:rFonts w:ascii="Arial" w:hAnsi="Arial" w:cs="Arial"/>
          <w:sz w:val="24"/>
          <w:szCs w:val="24"/>
          <w:lang w:val="de-DE"/>
        </w:rPr>
        <w:t>MehlerHeytex</w:t>
      </w:r>
      <w:proofErr w:type="spellEnd"/>
      <w:r w:rsidRPr="6DC6C761">
        <w:rPr>
          <w:rFonts w:ascii="Arial" w:hAnsi="Arial" w:cs="Arial"/>
          <w:sz w:val="24"/>
          <w:szCs w:val="24"/>
          <w:lang w:val="de-DE"/>
        </w:rPr>
        <w:t xml:space="preserve"> bietet eine der umfangreichsten Technologieplattformen im Markt und bedient eine große Bandbreite internationaler Branchen</w:t>
      </w:r>
      <w:r w:rsidR="3DE9ED2F" w:rsidRPr="00F61E20">
        <w:rPr>
          <w:rFonts w:ascii="Arial" w:hAnsi="Arial" w:cs="Arial"/>
          <w:sz w:val="24"/>
          <w:szCs w:val="24"/>
          <w:lang w:val="de-DE"/>
        </w:rPr>
        <w:t xml:space="preserve">. </w:t>
      </w:r>
      <w:r w:rsidR="00931B44" w:rsidRPr="00F61E20">
        <w:rPr>
          <w:rFonts w:ascii="Arial" w:hAnsi="Arial" w:cs="Arial"/>
          <w:sz w:val="24"/>
          <w:szCs w:val="24"/>
          <w:lang w:val="de-DE"/>
        </w:rPr>
        <w:t xml:space="preserve">Mit dem </w:t>
      </w:r>
      <w:r w:rsidRPr="00F61E20">
        <w:rPr>
          <w:rFonts w:ascii="Arial" w:hAnsi="Arial" w:cs="Arial"/>
          <w:sz w:val="24"/>
          <w:szCs w:val="24"/>
          <w:lang w:val="de-DE"/>
        </w:rPr>
        <w:t xml:space="preserve">Zusammenschluss </w:t>
      </w:r>
      <w:r w:rsidR="00931B44" w:rsidRPr="00F61E20">
        <w:rPr>
          <w:rFonts w:ascii="Arial" w:hAnsi="Arial" w:cs="Arial"/>
          <w:sz w:val="24"/>
          <w:szCs w:val="24"/>
          <w:lang w:val="de-DE"/>
        </w:rPr>
        <w:t xml:space="preserve">haben </w:t>
      </w:r>
      <w:r w:rsidRPr="00F61E20">
        <w:rPr>
          <w:rFonts w:ascii="Arial" w:hAnsi="Arial" w:cs="Arial"/>
          <w:sz w:val="24"/>
          <w:szCs w:val="24"/>
          <w:lang w:val="de-DE"/>
        </w:rPr>
        <w:t xml:space="preserve">Mehler </w:t>
      </w:r>
      <w:proofErr w:type="spellStart"/>
      <w:r w:rsidRPr="00F61E20">
        <w:rPr>
          <w:rFonts w:ascii="Arial" w:hAnsi="Arial" w:cs="Arial"/>
          <w:sz w:val="24"/>
          <w:szCs w:val="24"/>
          <w:lang w:val="de-DE"/>
        </w:rPr>
        <w:t>Te</w:t>
      </w:r>
      <w:r w:rsidR="4F1B690F" w:rsidRPr="00F61E20">
        <w:rPr>
          <w:rFonts w:ascii="Arial" w:hAnsi="Arial" w:cs="Arial"/>
          <w:sz w:val="24"/>
          <w:szCs w:val="24"/>
          <w:lang w:val="de-DE"/>
        </w:rPr>
        <w:t>x</w:t>
      </w:r>
      <w:r w:rsidRPr="00F61E20">
        <w:rPr>
          <w:rFonts w:ascii="Arial" w:hAnsi="Arial" w:cs="Arial"/>
          <w:sz w:val="24"/>
          <w:szCs w:val="24"/>
          <w:lang w:val="de-DE"/>
        </w:rPr>
        <w:t>nologies</w:t>
      </w:r>
      <w:proofErr w:type="spellEnd"/>
      <w:r w:rsidRPr="00F61E20">
        <w:rPr>
          <w:rFonts w:ascii="Arial" w:hAnsi="Arial" w:cs="Arial"/>
          <w:sz w:val="24"/>
          <w:szCs w:val="24"/>
          <w:lang w:val="de-DE"/>
        </w:rPr>
        <w:t xml:space="preserve"> und </w:t>
      </w:r>
      <w:proofErr w:type="spellStart"/>
      <w:r w:rsidRPr="00F61E20">
        <w:rPr>
          <w:rFonts w:ascii="Arial" w:hAnsi="Arial" w:cs="Arial"/>
          <w:sz w:val="24"/>
          <w:szCs w:val="24"/>
          <w:lang w:val="de-DE"/>
        </w:rPr>
        <w:t>Heytex</w:t>
      </w:r>
      <w:proofErr w:type="spellEnd"/>
      <w:r w:rsidRPr="00F61E20">
        <w:rPr>
          <w:rFonts w:ascii="Arial" w:hAnsi="Arial" w:cs="Arial"/>
          <w:sz w:val="24"/>
          <w:szCs w:val="24"/>
          <w:lang w:val="de-DE"/>
        </w:rPr>
        <w:t xml:space="preserve"> ihr Know-how </w:t>
      </w:r>
      <w:r w:rsidR="00931B44" w:rsidRPr="00F61E20">
        <w:rPr>
          <w:rFonts w:ascii="Arial" w:hAnsi="Arial" w:cs="Arial"/>
          <w:sz w:val="24"/>
          <w:szCs w:val="24"/>
          <w:lang w:val="de-DE"/>
        </w:rPr>
        <w:t xml:space="preserve">gebündelt </w:t>
      </w:r>
      <w:r w:rsidRPr="00F61E20">
        <w:rPr>
          <w:rFonts w:ascii="Arial" w:hAnsi="Arial" w:cs="Arial"/>
          <w:sz w:val="24"/>
          <w:szCs w:val="24"/>
          <w:lang w:val="de-DE"/>
        </w:rPr>
        <w:t xml:space="preserve">und bieten </w:t>
      </w:r>
      <w:r w:rsidR="00931B44" w:rsidRPr="00F61E20">
        <w:rPr>
          <w:rFonts w:ascii="Arial" w:hAnsi="Arial" w:cs="Arial"/>
          <w:sz w:val="24"/>
          <w:szCs w:val="24"/>
          <w:lang w:val="de-DE"/>
        </w:rPr>
        <w:t xml:space="preserve">nun </w:t>
      </w:r>
      <w:r w:rsidRPr="00F61E20">
        <w:rPr>
          <w:rFonts w:ascii="Arial" w:hAnsi="Arial" w:cs="Arial"/>
          <w:sz w:val="24"/>
          <w:szCs w:val="24"/>
          <w:lang w:val="de-DE"/>
        </w:rPr>
        <w:t xml:space="preserve">weltweit eine erweiterte Expertise sowie eine größere Kundennähe. Kunden profitieren </w:t>
      </w:r>
      <w:r w:rsidR="001C2727" w:rsidRPr="00F61E20">
        <w:rPr>
          <w:rFonts w:ascii="Arial" w:hAnsi="Arial" w:cs="Arial"/>
          <w:sz w:val="24"/>
          <w:szCs w:val="24"/>
          <w:lang w:val="de-DE"/>
        </w:rPr>
        <w:t xml:space="preserve">zudem </w:t>
      </w:r>
      <w:r w:rsidRPr="00F61E20">
        <w:rPr>
          <w:rFonts w:ascii="Arial" w:hAnsi="Arial" w:cs="Arial"/>
          <w:sz w:val="24"/>
          <w:szCs w:val="24"/>
          <w:lang w:val="de-DE"/>
        </w:rPr>
        <w:t xml:space="preserve">von Vertriebsniederlassungen in </w:t>
      </w:r>
      <w:r w:rsidR="001C2727" w:rsidRPr="00F61E20">
        <w:rPr>
          <w:rFonts w:ascii="Arial" w:hAnsi="Arial" w:cs="Arial"/>
          <w:sz w:val="24"/>
          <w:szCs w:val="24"/>
          <w:lang w:val="de-DE"/>
        </w:rPr>
        <w:t xml:space="preserve">zahlreichen </w:t>
      </w:r>
      <w:r w:rsidRPr="00F61E20">
        <w:rPr>
          <w:rFonts w:ascii="Arial" w:hAnsi="Arial" w:cs="Arial"/>
          <w:sz w:val="24"/>
          <w:szCs w:val="24"/>
          <w:lang w:val="de-DE"/>
        </w:rPr>
        <w:t xml:space="preserve">Ländern </w:t>
      </w:r>
      <w:r w:rsidR="001B28F6" w:rsidRPr="00F61E20">
        <w:rPr>
          <w:rFonts w:ascii="Arial" w:hAnsi="Arial" w:cs="Arial"/>
          <w:sz w:val="24"/>
          <w:szCs w:val="24"/>
          <w:lang w:val="de-DE"/>
        </w:rPr>
        <w:t xml:space="preserve">weltweit </w:t>
      </w:r>
      <w:r w:rsidRPr="00F61E20">
        <w:rPr>
          <w:rFonts w:ascii="Arial" w:hAnsi="Arial" w:cs="Arial"/>
          <w:sz w:val="24"/>
          <w:szCs w:val="24"/>
          <w:lang w:val="de-DE"/>
        </w:rPr>
        <w:t>– mit Ansprechpartnern in Landessprache und kurzen Wegen.</w:t>
      </w:r>
      <w:r w:rsidRPr="6DC6C761">
        <w:rPr>
          <w:rFonts w:ascii="Arial" w:hAnsi="Arial" w:cs="Arial"/>
          <w:sz w:val="24"/>
          <w:szCs w:val="24"/>
          <w:lang w:val="de-DE"/>
        </w:rPr>
        <w:t xml:space="preserve"> </w:t>
      </w:r>
    </w:p>
    <w:p w14:paraId="2E11AC5B" w14:textId="2235F8B2" w:rsidR="008064B9" w:rsidRPr="008064B9" w:rsidRDefault="00AC2BD5" w:rsidP="691BEB3B">
      <w:pPr>
        <w:spacing w:line="360" w:lineRule="auto"/>
        <w:jc w:val="both"/>
        <w:rPr>
          <w:rFonts w:ascii="Arial" w:hAnsi="Arial" w:cs="Arial"/>
          <w:b/>
          <w:bCs/>
          <w:sz w:val="24"/>
          <w:szCs w:val="24"/>
          <w:lang w:val="de-DE"/>
        </w:rPr>
      </w:pPr>
      <w:r>
        <w:rPr>
          <w:rFonts w:ascii="Arial" w:hAnsi="Arial" w:cs="Arial"/>
          <w:b/>
          <w:bCs/>
          <w:sz w:val="24"/>
          <w:szCs w:val="24"/>
          <w:lang w:val="de-DE"/>
        </w:rPr>
        <w:br w:type="column"/>
      </w:r>
      <w:r w:rsidR="00353502" w:rsidRPr="1CE8A4BD">
        <w:rPr>
          <w:rFonts w:ascii="Arial" w:hAnsi="Arial" w:cs="Arial"/>
          <w:b/>
          <w:bCs/>
          <w:sz w:val="24"/>
          <w:szCs w:val="24"/>
          <w:lang w:val="de-DE"/>
        </w:rPr>
        <w:lastRenderedPageBreak/>
        <w:t>Filc: l</w:t>
      </w:r>
      <w:r w:rsidR="008064B9" w:rsidRPr="1CE8A4BD">
        <w:rPr>
          <w:rFonts w:ascii="Arial" w:hAnsi="Arial" w:cs="Arial"/>
          <w:b/>
          <w:bCs/>
          <w:sz w:val="24"/>
          <w:szCs w:val="24"/>
          <w:lang w:val="de-DE"/>
        </w:rPr>
        <w:t xml:space="preserve">eistungsstarke Vliesstofflösungen für moderne Mobilität </w:t>
      </w:r>
    </w:p>
    <w:p w14:paraId="0D6F8EB2" w14:textId="7F5478CE" w:rsidR="00B86415" w:rsidRPr="00B86415" w:rsidRDefault="29019AAF" w:rsidP="691BEB3B">
      <w:pPr>
        <w:spacing w:line="360" w:lineRule="auto"/>
        <w:jc w:val="both"/>
        <w:rPr>
          <w:rFonts w:ascii="Arial" w:hAnsi="Arial" w:cs="Arial"/>
          <w:sz w:val="24"/>
          <w:szCs w:val="24"/>
          <w:lang w:val="de-DE"/>
        </w:rPr>
      </w:pPr>
      <w:r w:rsidRPr="1CE8A4BD">
        <w:rPr>
          <w:rFonts w:ascii="Arial" w:hAnsi="Arial" w:cs="Arial"/>
          <w:sz w:val="24"/>
          <w:szCs w:val="24"/>
          <w:lang w:val="de-DE"/>
        </w:rPr>
        <w:t xml:space="preserve">Freudenberg </w:t>
      </w:r>
      <w:r w:rsidR="48EA35E9" w:rsidRPr="1CE8A4BD">
        <w:rPr>
          <w:rFonts w:ascii="Arial" w:hAnsi="Arial" w:cs="Arial"/>
          <w:sz w:val="24"/>
          <w:szCs w:val="24"/>
          <w:lang w:val="de-DE"/>
        </w:rPr>
        <w:t xml:space="preserve">Performance Material </w:t>
      </w:r>
      <w:r w:rsidRPr="1CE8A4BD">
        <w:rPr>
          <w:rFonts w:ascii="Arial" w:hAnsi="Arial" w:cs="Arial"/>
          <w:sz w:val="24"/>
          <w:szCs w:val="24"/>
          <w:lang w:val="de-DE"/>
        </w:rPr>
        <w:t xml:space="preserve">Filc </w:t>
      </w:r>
      <w:r w:rsidR="00C35540" w:rsidRPr="1CE8A4BD">
        <w:rPr>
          <w:rFonts w:ascii="Arial" w:hAnsi="Arial" w:cs="Arial"/>
          <w:sz w:val="24"/>
          <w:szCs w:val="24"/>
          <w:lang w:val="de-DE"/>
        </w:rPr>
        <w:t xml:space="preserve">bietet Messebesuchern tiefe Einblicke in </w:t>
      </w:r>
      <w:r w:rsidR="00B86415" w:rsidRPr="1CE8A4BD">
        <w:rPr>
          <w:rFonts w:ascii="Arial" w:hAnsi="Arial" w:cs="Arial"/>
          <w:sz w:val="24"/>
          <w:szCs w:val="24"/>
          <w:lang w:val="de-DE"/>
        </w:rPr>
        <w:t>innovative Vliesstofflösungen für den Automobilbereich,</w:t>
      </w:r>
      <w:r w:rsidR="4C50FF9A" w:rsidRPr="1CE8A4BD">
        <w:rPr>
          <w:rFonts w:ascii="Arial" w:hAnsi="Arial" w:cs="Arial"/>
          <w:sz w:val="24"/>
          <w:szCs w:val="24"/>
          <w:lang w:val="de-DE"/>
        </w:rPr>
        <w:t xml:space="preserve"> </w:t>
      </w:r>
      <w:r w:rsidR="00B86415" w:rsidRPr="1CE8A4BD">
        <w:rPr>
          <w:rFonts w:ascii="Arial" w:hAnsi="Arial" w:cs="Arial"/>
          <w:sz w:val="24"/>
          <w:szCs w:val="24"/>
          <w:lang w:val="de-DE"/>
        </w:rPr>
        <w:t>darunter e</w:t>
      </w:r>
      <w:r w:rsidR="008064B9" w:rsidRPr="1CE8A4BD">
        <w:rPr>
          <w:rFonts w:ascii="Arial" w:hAnsi="Arial" w:cs="Arial"/>
          <w:sz w:val="24"/>
          <w:szCs w:val="24"/>
          <w:lang w:val="de-DE"/>
        </w:rPr>
        <w:t>ffiziente Akustikmaterialien</w:t>
      </w:r>
      <w:r w:rsidR="00B86415" w:rsidRPr="1CE8A4BD">
        <w:rPr>
          <w:rFonts w:ascii="Arial" w:hAnsi="Arial" w:cs="Arial"/>
          <w:sz w:val="24"/>
          <w:szCs w:val="24"/>
          <w:lang w:val="de-DE"/>
        </w:rPr>
        <w:t>, Vliesstoffe für Autositze und Materialien für Koffer</w:t>
      </w:r>
      <w:r w:rsidR="17A7483A" w:rsidRPr="1CE8A4BD">
        <w:rPr>
          <w:rFonts w:ascii="Arial" w:hAnsi="Arial" w:cs="Arial"/>
          <w:sz w:val="24"/>
          <w:szCs w:val="24"/>
          <w:lang w:val="de-DE"/>
        </w:rPr>
        <w:t>r</w:t>
      </w:r>
      <w:r w:rsidR="00B86415" w:rsidRPr="1CE8A4BD">
        <w:rPr>
          <w:rFonts w:ascii="Arial" w:hAnsi="Arial" w:cs="Arial"/>
          <w:sz w:val="24"/>
          <w:szCs w:val="24"/>
          <w:lang w:val="de-DE"/>
        </w:rPr>
        <w:t>aumabdeckungen:</w:t>
      </w:r>
    </w:p>
    <w:p w14:paraId="34A881CC" w14:textId="30DC35C1" w:rsidR="008064B9" w:rsidRPr="008064B9" w:rsidRDefault="008064B9" w:rsidP="008064B9">
      <w:pPr>
        <w:spacing w:line="360" w:lineRule="auto"/>
        <w:jc w:val="both"/>
        <w:rPr>
          <w:rFonts w:ascii="Arial" w:hAnsi="Arial" w:cs="Arial"/>
          <w:sz w:val="24"/>
          <w:szCs w:val="24"/>
          <w:lang w:val="de-DE"/>
        </w:rPr>
      </w:pPr>
      <w:r w:rsidRPr="691BEB3B">
        <w:rPr>
          <w:rFonts w:ascii="Arial" w:hAnsi="Arial" w:cs="Arial"/>
          <w:sz w:val="24"/>
          <w:szCs w:val="24"/>
          <w:lang w:val="de-DE"/>
        </w:rPr>
        <w:t xml:space="preserve">Mit Finsol stellt </w:t>
      </w:r>
      <w:r w:rsidR="4D84EAD5" w:rsidRPr="691BEB3B">
        <w:rPr>
          <w:rFonts w:ascii="Arial" w:hAnsi="Arial" w:cs="Arial"/>
          <w:sz w:val="24"/>
          <w:szCs w:val="24"/>
          <w:lang w:val="de-DE"/>
        </w:rPr>
        <w:t xml:space="preserve">Freudenberg </w:t>
      </w:r>
      <w:r w:rsidRPr="691BEB3B">
        <w:rPr>
          <w:rFonts w:ascii="Arial" w:hAnsi="Arial" w:cs="Arial"/>
          <w:sz w:val="24"/>
          <w:szCs w:val="24"/>
          <w:lang w:val="de-DE"/>
        </w:rPr>
        <w:t xml:space="preserve">Filc leichte </w:t>
      </w:r>
      <w:r w:rsidRPr="691BEB3B">
        <w:rPr>
          <w:rFonts w:ascii="Arial" w:hAnsi="Arial" w:cs="Arial"/>
          <w:b/>
          <w:bCs/>
          <w:sz w:val="24"/>
          <w:szCs w:val="24"/>
          <w:lang w:val="de-DE"/>
        </w:rPr>
        <w:t>schallabsorbierende Vliesstoffe</w:t>
      </w:r>
      <w:r w:rsidRPr="691BEB3B">
        <w:rPr>
          <w:rFonts w:ascii="Arial" w:hAnsi="Arial" w:cs="Arial"/>
          <w:sz w:val="24"/>
          <w:szCs w:val="24"/>
          <w:lang w:val="de-DE"/>
        </w:rPr>
        <w:t xml:space="preserve"> vor, die Geräusche wirksam </w:t>
      </w:r>
      <w:r w:rsidR="00207DBF" w:rsidRPr="691BEB3B">
        <w:rPr>
          <w:rFonts w:ascii="Arial" w:hAnsi="Arial" w:cs="Arial"/>
          <w:sz w:val="24"/>
          <w:szCs w:val="24"/>
          <w:lang w:val="de-DE"/>
        </w:rPr>
        <w:t xml:space="preserve">reduzieren </w:t>
      </w:r>
      <w:r w:rsidRPr="691BEB3B">
        <w:rPr>
          <w:rFonts w:ascii="Arial" w:hAnsi="Arial" w:cs="Arial"/>
          <w:sz w:val="24"/>
          <w:szCs w:val="24"/>
          <w:lang w:val="de-DE"/>
        </w:rPr>
        <w:t>und den Komfort von Fahrzeugen verbessern. Die Materialien eignen sich für Tür- und Kofferraumverkleidungen, Dachhimmel oder Radhausverkleidungen</w:t>
      </w:r>
      <w:r w:rsidR="00557663" w:rsidRPr="691BEB3B">
        <w:rPr>
          <w:rFonts w:ascii="Arial" w:hAnsi="Arial" w:cs="Arial"/>
          <w:sz w:val="24"/>
          <w:szCs w:val="24"/>
          <w:lang w:val="de-DE"/>
        </w:rPr>
        <w:t xml:space="preserve"> und viele</w:t>
      </w:r>
      <w:r w:rsidR="00772076" w:rsidRPr="691BEB3B">
        <w:rPr>
          <w:rFonts w:ascii="Arial" w:hAnsi="Arial" w:cs="Arial"/>
          <w:sz w:val="24"/>
          <w:szCs w:val="24"/>
          <w:lang w:val="de-DE"/>
        </w:rPr>
        <w:t>s</w:t>
      </w:r>
      <w:r w:rsidR="00557663" w:rsidRPr="691BEB3B">
        <w:rPr>
          <w:rFonts w:ascii="Arial" w:hAnsi="Arial" w:cs="Arial"/>
          <w:sz w:val="24"/>
          <w:szCs w:val="24"/>
          <w:lang w:val="de-DE"/>
        </w:rPr>
        <w:t xml:space="preserve"> mehr</w:t>
      </w:r>
      <w:r w:rsidRPr="691BEB3B">
        <w:rPr>
          <w:rFonts w:ascii="Arial" w:hAnsi="Arial" w:cs="Arial"/>
          <w:sz w:val="24"/>
          <w:szCs w:val="24"/>
          <w:lang w:val="de-DE"/>
        </w:rPr>
        <w:t xml:space="preserve">. Durch ihre leichte Konstruktion tragen sie zur </w:t>
      </w:r>
      <w:r w:rsidR="00EC0AE2" w:rsidRPr="691BEB3B">
        <w:rPr>
          <w:rFonts w:ascii="Arial" w:hAnsi="Arial" w:cs="Arial"/>
          <w:sz w:val="24"/>
          <w:szCs w:val="24"/>
          <w:lang w:val="de-DE"/>
        </w:rPr>
        <w:t xml:space="preserve">Effizienz- und </w:t>
      </w:r>
      <w:r w:rsidRPr="691BEB3B">
        <w:rPr>
          <w:rFonts w:ascii="Arial" w:hAnsi="Arial" w:cs="Arial"/>
          <w:sz w:val="24"/>
          <w:szCs w:val="24"/>
          <w:lang w:val="de-DE"/>
        </w:rPr>
        <w:t xml:space="preserve">Reichweitenverbesserung von Elektrofahrzeugen bei. Sie sind wahlweise aus 100 Prozent Polyester oder mit recycelten Anteilen erhältlich. </w:t>
      </w:r>
    </w:p>
    <w:p w14:paraId="699FECBE" w14:textId="085555A3" w:rsidR="008064B9" w:rsidRPr="008064B9" w:rsidRDefault="008064B9" w:rsidP="008064B9">
      <w:pPr>
        <w:spacing w:line="360" w:lineRule="auto"/>
        <w:jc w:val="both"/>
        <w:rPr>
          <w:rFonts w:ascii="Arial" w:hAnsi="Arial" w:cs="Arial"/>
          <w:sz w:val="24"/>
          <w:szCs w:val="24"/>
          <w:lang w:val="de-DE"/>
        </w:rPr>
      </w:pPr>
      <w:r w:rsidRPr="691BEB3B">
        <w:rPr>
          <w:rFonts w:ascii="Arial" w:hAnsi="Arial" w:cs="Arial"/>
          <w:b/>
          <w:bCs/>
          <w:sz w:val="24"/>
          <w:szCs w:val="24"/>
          <w:lang w:val="de-DE"/>
        </w:rPr>
        <w:t>Für komplexe Sitzkonstruktionen</w:t>
      </w:r>
      <w:r w:rsidRPr="691BEB3B">
        <w:rPr>
          <w:rFonts w:ascii="Arial" w:hAnsi="Arial" w:cs="Arial"/>
          <w:sz w:val="24"/>
          <w:szCs w:val="24"/>
          <w:lang w:val="de-DE"/>
        </w:rPr>
        <w:t xml:space="preserve"> bietet </w:t>
      </w:r>
      <w:r w:rsidR="775EC501" w:rsidRPr="691BEB3B">
        <w:rPr>
          <w:rFonts w:ascii="Arial" w:hAnsi="Arial" w:cs="Arial"/>
          <w:sz w:val="24"/>
          <w:szCs w:val="24"/>
          <w:lang w:val="de-DE"/>
        </w:rPr>
        <w:t xml:space="preserve">Freudenberg </w:t>
      </w:r>
      <w:r w:rsidRPr="691BEB3B">
        <w:rPr>
          <w:rFonts w:ascii="Arial" w:hAnsi="Arial" w:cs="Arial"/>
          <w:sz w:val="24"/>
          <w:szCs w:val="24"/>
          <w:lang w:val="de-DE"/>
        </w:rPr>
        <w:t>Filc emissionsarme, schwer</w:t>
      </w:r>
      <w:r w:rsidR="00304441" w:rsidRPr="691BEB3B">
        <w:rPr>
          <w:rFonts w:ascii="Arial" w:hAnsi="Arial" w:cs="Arial"/>
          <w:sz w:val="24"/>
          <w:szCs w:val="24"/>
          <w:lang w:val="de-DE"/>
        </w:rPr>
        <w:t xml:space="preserve"> </w:t>
      </w:r>
      <w:r w:rsidRPr="691BEB3B">
        <w:rPr>
          <w:rFonts w:ascii="Arial" w:hAnsi="Arial" w:cs="Arial"/>
          <w:sz w:val="24"/>
          <w:szCs w:val="24"/>
          <w:lang w:val="de-DE"/>
        </w:rPr>
        <w:t xml:space="preserve">entflammbare und formstabile Materialien. Sie verbessern Komfort, Klimaregulation und Verarbeitbarkeit im Produktionsprozess. Optional sind Lösungen wie FilFlex vollständig aus PET gefertigt und damit recycelbar. </w:t>
      </w:r>
    </w:p>
    <w:p w14:paraId="2FC0C3DE" w14:textId="789E63C8" w:rsidR="00FA331E" w:rsidRPr="00FA331E" w:rsidRDefault="008064B9" w:rsidP="008064B9">
      <w:pPr>
        <w:spacing w:line="360" w:lineRule="auto"/>
        <w:jc w:val="both"/>
        <w:rPr>
          <w:rFonts w:ascii="Arial" w:hAnsi="Arial" w:cs="Arial"/>
          <w:sz w:val="24"/>
          <w:szCs w:val="24"/>
          <w:lang w:val="de-DE"/>
        </w:rPr>
      </w:pPr>
      <w:r w:rsidRPr="691BEB3B">
        <w:rPr>
          <w:rFonts w:ascii="Arial" w:hAnsi="Arial" w:cs="Arial"/>
          <w:b/>
          <w:bCs/>
          <w:sz w:val="24"/>
          <w:szCs w:val="24"/>
          <w:lang w:val="de-DE"/>
        </w:rPr>
        <w:t>Für den Kofferraum</w:t>
      </w:r>
      <w:r w:rsidRPr="691BEB3B">
        <w:rPr>
          <w:rFonts w:ascii="Arial" w:hAnsi="Arial" w:cs="Arial"/>
          <w:sz w:val="24"/>
          <w:szCs w:val="24"/>
          <w:lang w:val="de-DE"/>
        </w:rPr>
        <w:t xml:space="preserve"> hat </w:t>
      </w:r>
      <w:r w:rsidR="7A346A53" w:rsidRPr="691BEB3B">
        <w:rPr>
          <w:rFonts w:ascii="Arial" w:hAnsi="Arial" w:cs="Arial"/>
          <w:sz w:val="24"/>
          <w:szCs w:val="24"/>
          <w:lang w:val="de-DE"/>
        </w:rPr>
        <w:t xml:space="preserve">Freudenberg </w:t>
      </w:r>
      <w:r w:rsidRPr="691BEB3B">
        <w:rPr>
          <w:rFonts w:ascii="Arial" w:hAnsi="Arial" w:cs="Arial"/>
          <w:sz w:val="24"/>
          <w:szCs w:val="24"/>
          <w:lang w:val="de-DE"/>
        </w:rPr>
        <w:t>Filc robuste, abriebfeste und gleichzeitig leichte Vliesstoffe entwickelt. Sie überzeugen selbst unter extremen Umweltbedingungen und sind vollständig recycelbar. Unterschiedliche Designoptionen – von individuellen Farben über Prägungen bis hin zu leicht zu reinigenden Ausrüstungen – ermöglichen maximale Gestaltungsfreiheit.</w:t>
      </w:r>
      <w:r w:rsidR="00FA331E" w:rsidRPr="691BEB3B">
        <w:rPr>
          <w:rFonts w:ascii="Arial" w:hAnsi="Arial" w:cs="Arial"/>
          <w:sz w:val="24"/>
          <w:szCs w:val="24"/>
          <w:lang w:val="de-DE"/>
        </w:rPr>
        <w:t> </w:t>
      </w:r>
    </w:p>
    <w:p w14:paraId="1126DA84" w14:textId="77777777" w:rsidR="00FA331E" w:rsidRPr="00FA331E" w:rsidRDefault="00FA331E" w:rsidP="00AC2BD5">
      <w:pPr>
        <w:spacing w:after="80"/>
        <w:jc w:val="both"/>
        <w:rPr>
          <w:rFonts w:ascii="Arial" w:hAnsi="Arial" w:cs="Arial"/>
          <w:sz w:val="24"/>
          <w:szCs w:val="24"/>
          <w:lang w:val="de-DE"/>
        </w:rPr>
      </w:pPr>
      <w:r w:rsidRPr="41B76996">
        <w:rPr>
          <w:rFonts w:ascii="Arial" w:hAnsi="Arial" w:cs="Arial"/>
          <w:b/>
          <w:bCs/>
          <w:sz w:val="24"/>
          <w:szCs w:val="24"/>
          <w:u w:val="single"/>
          <w:lang w:val="de-DE"/>
        </w:rPr>
        <w:t>Fotos:</w:t>
      </w:r>
      <w:r w:rsidRPr="41B76996">
        <w:rPr>
          <w:rFonts w:ascii="Arial" w:hAnsi="Arial" w:cs="Arial"/>
          <w:sz w:val="24"/>
          <w:szCs w:val="24"/>
          <w:lang w:val="de-DE"/>
        </w:rPr>
        <w:t> </w:t>
      </w:r>
    </w:p>
    <w:p w14:paraId="2E7EC9AB" w14:textId="6CD552D5" w:rsidR="000D2BA0" w:rsidRDefault="000D2BA0" w:rsidP="00AC2BD5">
      <w:pPr>
        <w:spacing w:after="0"/>
        <w:jc w:val="both"/>
        <w:rPr>
          <w:rFonts w:ascii="Arial" w:hAnsi="Arial" w:cs="Arial"/>
          <w:b/>
          <w:bCs/>
          <w:lang w:val="de-DE"/>
        </w:rPr>
      </w:pPr>
      <w:r w:rsidRPr="000D2BA0">
        <w:rPr>
          <w:rFonts w:ascii="Arial" w:hAnsi="Arial" w:cs="Arial"/>
          <w:b/>
          <w:bCs/>
          <w:noProof/>
          <w:lang w:val="de-DE"/>
        </w:rPr>
        <w:drawing>
          <wp:inline distT="0" distB="0" distL="0" distR="0" wp14:anchorId="4E1854F3" wp14:editId="6F185D72">
            <wp:extent cx="2170800" cy="1080000"/>
            <wp:effectExtent l="0" t="0" r="1270" b="6350"/>
            <wp:docPr id="1523002649" name="Grafik 1" descr="Ein Bild, das draußen, Straße,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02649" name="Grafik 1" descr="Ein Bild, das draußen, Straße, Fahrzeug, Landfahrzeug enthält.&#10;&#10;KI-generierte Inhalte können fehlerhaft sein."/>
                    <pic:cNvPicPr/>
                  </pic:nvPicPr>
                  <pic:blipFill>
                    <a:blip r:embed="rId10"/>
                    <a:stretch>
                      <a:fillRect/>
                    </a:stretch>
                  </pic:blipFill>
                  <pic:spPr>
                    <a:xfrm>
                      <a:off x="0" y="0"/>
                      <a:ext cx="2170800" cy="1080000"/>
                    </a:xfrm>
                    <a:prstGeom prst="rect">
                      <a:avLst/>
                    </a:prstGeom>
                  </pic:spPr>
                </pic:pic>
              </a:graphicData>
            </a:graphic>
          </wp:inline>
        </w:drawing>
      </w:r>
    </w:p>
    <w:p w14:paraId="7ACBB922" w14:textId="0C458796" w:rsidR="005F4C13" w:rsidRPr="000E092D" w:rsidRDefault="005F4C13" w:rsidP="00FA331E">
      <w:pPr>
        <w:jc w:val="both"/>
        <w:rPr>
          <w:rFonts w:ascii="Arial" w:hAnsi="Arial" w:cs="Arial"/>
          <w:i/>
          <w:iCs/>
          <w:lang w:val="de-DE"/>
        </w:rPr>
      </w:pPr>
      <w:proofErr w:type="spellStart"/>
      <w:r w:rsidRPr="000E092D">
        <w:rPr>
          <w:rFonts w:ascii="Arial" w:hAnsi="Arial" w:cs="Arial"/>
          <w:i/>
          <w:sz w:val="24"/>
          <w:szCs w:val="24"/>
          <w:lang w:val="de-DE"/>
        </w:rPr>
        <w:t>MehlerHeytex</w:t>
      </w:r>
      <w:proofErr w:type="spellEnd"/>
      <w:r w:rsidRPr="000E092D">
        <w:rPr>
          <w:rFonts w:ascii="Arial" w:hAnsi="Arial" w:cs="Arial"/>
          <w:i/>
          <w:sz w:val="24"/>
          <w:szCs w:val="24"/>
          <w:lang w:val="de-DE"/>
        </w:rPr>
        <w:t xml:space="preserve"> bietet eine der umfangreichsten Technologieplattformen im Markt und Vertriebsniederlassungen in zahlreichen Ländern weltweit</w:t>
      </w:r>
      <w:r w:rsidR="000E092D">
        <w:rPr>
          <w:rFonts w:ascii="Arial" w:hAnsi="Arial" w:cs="Arial"/>
          <w:i/>
          <w:sz w:val="24"/>
          <w:szCs w:val="24"/>
          <w:lang w:val="de-DE"/>
        </w:rPr>
        <w:t>.</w:t>
      </w:r>
    </w:p>
    <w:p w14:paraId="22DCEF69" w14:textId="4B0F8C1B" w:rsidR="00FA331E" w:rsidRDefault="000A07B3" w:rsidP="00AC2BD5">
      <w:pPr>
        <w:spacing w:after="0"/>
        <w:jc w:val="both"/>
        <w:rPr>
          <w:rFonts w:ascii="Arial" w:hAnsi="Arial" w:cs="Arial"/>
          <w:b/>
          <w:bCs/>
          <w:lang w:val="de-DE"/>
        </w:rPr>
      </w:pPr>
      <w:r w:rsidRPr="000A07B3">
        <w:rPr>
          <w:rFonts w:ascii="Arial" w:hAnsi="Arial" w:cs="Arial"/>
          <w:b/>
          <w:bCs/>
          <w:noProof/>
          <w:lang w:val="de-DE"/>
        </w:rPr>
        <w:lastRenderedPageBreak/>
        <w:drawing>
          <wp:inline distT="0" distB="0" distL="0" distR="0" wp14:anchorId="7088B91E" wp14:editId="14C5DD58">
            <wp:extent cx="2170800" cy="1080000"/>
            <wp:effectExtent l="0" t="0" r="1270" b="6350"/>
            <wp:docPr id="19507637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63732" name=""/>
                    <pic:cNvPicPr/>
                  </pic:nvPicPr>
                  <pic:blipFill>
                    <a:blip r:embed="rId11"/>
                    <a:stretch>
                      <a:fillRect/>
                    </a:stretch>
                  </pic:blipFill>
                  <pic:spPr>
                    <a:xfrm>
                      <a:off x="0" y="0"/>
                      <a:ext cx="2170800" cy="1080000"/>
                    </a:xfrm>
                    <a:prstGeom prst="rect">
                      <a:avLst/>
                    </a:prstGeom>
                  </pic:spPr>
                </pic:pic>
              </a:graphicData>
            </a:graphic>
          </wp:inline>
        </w:drawing>
      </w:r>
    </w:p>
    <w:p w14:paraId="35BFAF31" w14:textId="4ABE37FB" w:rsidR="000E092D" w:rsidRPr="00CE6133" w:rsidRDefault="00CE6133" w:rsidP="00FA331E">
      <w:pPr>
        <w:jc w:val="both"/>
        <w:rPr>
          <w:rFonts w:ascii="Arial" w:hAnsi="Arial" w:cs="Arial"/>
          <w:bCs/>
          <w:i/>
          <w:lang w:val="de-DE"/>
        </w:rPr>
      </w:pPr>
      <w:proofErr w:type="spellStart"/>
      <w:r w:rsidRPr="00CE6133">
        <w:rPr>
          <w:rFonts w:ascii="Arial" w:hAnsi="Arial" w:cs="Arial"/>
          <w:i/>
          <w:sz w:val="24"/>
          <w:szCs w:val="24"/>
          <w:lang w:val="de-DE"/>
        </w:rPr>
        <w:t>Finsol</w:t>
      </w:r>
      <w:proofErr w:type="spellEnd"/>
      <w:r w:rsidRPr="00CE6133">
        <w:rPr>
          <w:rFonts w:ascii="Arial" w:hAnsi="Arial" w:cs="Arial"/>
          <w:i/>
          <w:sz w:val="24"/>
          <w:szCs w:val="24"/>
          <w:lang w:val="de-DE"/>
        </w:rPr>
        <w:t xml:space="preserve">: leichte </w:t>
      </w:r>
      <w:r w:rsidRPr="00CE6133">
        <w:rPr>
          <w:rFonts w:ascii="Arial" w:hAnsi="Arial" w:cs="Arial"/>
          <w:bCs/>
          <w:i/>
          <w:sz w:val="24"/>
          <w:szCs w:val="24"/>
          <w:lang w:val="de-DE"/>
        </w:rPr>
        <w:t>schallabsorbierende Vliesstoffe</w:t>
      </w:r>
      <w:r w:rsidRPr="00CE6133">
        <w:rPr>
          <w:rFonts w:ascii="Arial" w:hAnsi="Arial" w:cs="Arial"/>
          <w:i/>
          <w:sz w:val="24"/>
          <w:szCs w:val="24"/>
          <w:lang w:val="de-DE"/>
        </w:rPr>
        <w:t>, die Geräusche wirksam reduzieren und den Komfort von Fahrzeugen verbessern.</w:t>
      </w:r>
    </w:p>
    <w:p w14:paraId="5423C930" w14:textId="1AEA7C75" w:rsidR="00E9483F" w:rsidRDefault="00E9483F" w:rsidP="00AC2BD5">
      <w:pPr>
        <w:spacing w:after="0"/>
        <w:jc w:val="both"/>
        <w:rPr>
          <w:rFonts w:ascii="Arial" w:hAnsi="Arial" w:cs="Arial"/>
          <w:b/>
          <w:bCs/>
          <w:lang w:val="de-DE"/>
        </w:rPr>
      </w:pPr>
      <w:r w:rsidRPr="00E9483F">
        <w:rPr>
          <w:rFonts w:ascii="Arial" w:hAnsi="Arial" w:cs="Arial"/>
          <w:b/>
          <w:bCs/>
          <w:noProof/>
          <w:lang w:val="de-DE"/>
        </w:rPr>
        <w:drawing>
          <wp:inline distT="0" distB="0" distL="0" distR="0" wp14:anchorId="30B56534" wp14:editId="05C9476C">
            <wp:extent cx="2170800" cy="1080000"/>
            <wp:effectExtent l="0" t="0" r="1270" b="6350"/>
            <wp:docPr id="1073303915" name="Grafik 1" descr="Ein Bild, das Gürtel,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03915" name="Grafik 1" descr="Ein Bild, das Gürtel, Schwarz enthält.&#10;&#10;KI-generierte Inhalte können fehlerhaft sein."/>
                    <pic:cNvPicPr/>
                  </pic:nvPicPr>
                  <pic:blipFill>
                    <a:blip r:embed="rId12"/>
                    <a:stretch>
                      <a:fillRect/>
                    </a:stretch>
                  </pic:blipFill>
                  <pic:spPr>
                    <a:xfrm>
                      <a:off x="0" y="0"/>
                      <a:ext cx="2170800" cy="1080000"/>
                    </a:xfrm>
                    <a:prstGeom prst="rect">
                      <a:avLst/>
                    </a:prstGeom>
                  </pic:spPr>
                </pic:pic>
              </a:graphicData>
            </a:graphic>
          </wp:inline>
        </w:drawing>
      </w:r>
    </w:p>
    <w:p w14:paraId="3886DE53" w14:textId="22E6DC00" w:rsidR="002A093E" w:rsidRDefault="0014421D" w:rsidP="00FA331E">
      <w:pPr>
        <w:jc w:val="both"/>
        <w:rPr>
          <w:rFonts w:ascii="Arial" w:hAnsi="Arial" w:cs="Arial"/>
          <w:i/>
          <w:sz w:val="24"/>
          <w:szCs w:val="24"/>
          <w:lang w:val="de-DE"/>
        </w:rPr>
      </w:pPr>
      <w:r w:rsidRPr="0014421D">
        <w:rPr>
          <w:rFonts w:ascii="Arial" w:hAnsi="Arial" w:cs="Arial"/>
          <w:i/>
          <w:sz w:val="24"/>
          <w:szCs w:val="24"/>
          <w:lang w:val="de-DE"/>
        </w:rPr>
        <w:t>Ü</w:t>
      </w:r>
      <w:r w:rsidR="002A093E" w:rsidRPr="0014421D">
        <w:rPr>
          <w:rFonts w:ascii="Arial" w:hAnsi="Arial" w:cs="Arial"/>
          <w:i/>
          <w:sz w:val="24"/>
          <w:szCs w:val="24"/>
          <w:lang w:val="de-DE"/>
        </w:rPr>
        <w:t>berzeugen selbst unter extremen Umweltbedingungen und sind vollständig recycelbar</w:t>
      </w:r>
      <w:r w:rsidRPr="0014421D">
        <w:rPr>
          <w:rFonts w:ascii="Arial" w:hAnsi="Arial" w:cs="Arial"/>
          <w:i/>
          <w:sz w:val="24"/>
          <w:szCs w:val="24"/>
          <w:lang w:val="de-DE"/>
        </w:rPr>
        <w:t xml:space="preserve">: </w:t>
      </w:r>
      <w:r w:rsidRPr="0014421D">
        <w:rPr>
          <w:rFonts w:ascii="Arial" w:hAnsi="Arial" w:cs="Arial"/>
          <w:bCs/>
          <w:i/>
          <w:sz w:val="24"/>
          <w:szCs w:val="24"/>
          <w:lang w:val="de-DE"/>
        </w:rPr>
        <w:t>Materialien für Kofferraumraumabdeckungen von Freudenberg Performance Materials Filc</w:t>
      </w:r>
      <w:r w:rsidR="002A093E" w:rsidRPr="0014421D">
        <w:rPr>
          <w:rFonts w:ascii="Arial" w:hAnsi="Arial" w:cs="Arial"/>
          <w:i/>
          <w:sz w:val="24"/>
          <w:szCs w:val="24"/>
          <w:lang w:val="de-DE"/>
        </w:rPr>
        <w:t>.</w:t>
      </w:r>
    </w:p>
    <w:p w14:paraId="5692C378" w14:textId="5761B3B3" w:rsidR="00AC2BD5" w:rsidRPr="00AC2BD5" w:rsidRDefault="00AC2BD5" w:rsidP="00FA331E">
      <w:pPr>
        <w:jc w:val="both"/>
        <w:rPr>
          <w:rFonts w:ascii="Arial" w:hAnsi="Arial" w:cs="Arial"/>
          <w:bCs/>
          <w:i/>
          <w:u w:val="single"/>
          <w:lang w:val="de-DE"/>
        </w:rPr>
      </w:pPr>
      <w:r w:rsidRPr="00AC2BD5">
        <w:rPr>
          <w:rFonts w:ascii="Arial" w:hAnsi="Arial" w:cs="Arial"/>
          <w:sz w:val="24"/>
          <w:szCs w:val="24"/>
          <w:u w:val="single"/>
          <w:lang w:val="de-DE"/>
        </w:rPr>
        <w:t>Quelle aller Fotos: ©Freudenberg Performance Materials</w:t>
      </w:r>
    </w:p>
    <w:p w14:paraId="73C4591C" w14:textId="77777777" w:rsidR="00AC2BD5" w:rsidRDefault="00AC2BD5" w:rsidP="00FA331E">
      <w:pPr>
        <w:jc w:val="both"/>
        <w:rPr>
          <w:rFonts w:ascii="Arial" w:hAnsi="Arial" w:cs="Arial"/>
          <w:b/>
          <w:bCs/>
          <w:lang w:val="de-DE"/>
        </w:rPr>
      </w:pPr>
    </w:p>
    <w:p w14:paraId="7D58B757" w14:textId="6D33B56F" w:rsidR="00FA331E" w:rsidRPr="00FA331E" w:rsidRDefault="00FA331E" w:rsidP="00FA331E">
      <w:pPr>
        <w:jc w:val="both"/>
        <w:rPr>
          <w:rFonts w:ascii="Arial" w:hAnsi="Arial" w:cs="Arial"/>
          <w:lang w:val="de-DE"/>
        </w:rPr>
      </w:pPr>
      <w:r w:rsidRPr="00FA331E">
        <w:rPr>
          <w:rFonts w:ascii="Arial" w:hAnsi="Arial" w:cs="Arial"/>
          <w:b/>
          <w:bCs/>
          <w:lang w:val="de-DE"/>
        </w:rPr>
        <w:t>Freudenberg Performance Materials Holding GmbH</w:t>
      </w:r>
      <w:r w:rsidRPr="00FA331E">
        <w:rPr>
          <w:rFonts w:ascii="Arial" w:hAnsi="Arial" w:cs="Arial"/>
          <w:lang w:val="de-DE"/>
        </w:rPr>
        <w:t>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905"/>
      </w:tblGrid>
      <w:tr w:rsidR="00FA331E" w:rsidRPr="00FA331E" w14:paraId="36949D8B" w14:textId="77777777">
        <w:trPr>
          <w:trHeight w:val="300"/>
        </w:trPr>
        <w:tc>
          <w:tcPr>
            <w:tcW w:w="4905" w:type="dxa"/>
            <w:tcBorders>
              <w:top w:val="nil"/>
              <w:left w:val="nil"/>
              <w:bottom w:val="nil"/>
              <w:right w:val="nil"/>
            </w:tcBorders>
            <w:hideMark/>
          </w:tcPr>
          <w:p w14:paraId="4F7E78D2" w14:textId="2BBECD10" w:rsidR="00FA331E" w:rsidRPr="00FA331E" w:rsidRDefault="00FA331E" w:rsidP="00FA331E">
            <w:pPr>
              <w:spacing w:after="0" w:line="240" w:lineRule="auto"/>
              <w:ind w:left="119"/>
              <w:jc w:val="both"/>
              <w:rPr>
                <w:rFonts w:ascii="Arial" w:hAnsi="Arial" w:cs="Arial"/>
                <w:sz w:val="20"/>
                <w:szCs w:val="20"/>
                <w:lang w:val="de-DE"/>
              </w:rPr>
            </w:pPr>
            <w:r w:rsidRPr="00FA331E">
              <w:rPr>
                <w:rFonts w:ascii="Arial" w:hAnsi="Arial" w:cs="Arial"/>
                <w:sz w:val="20"/>
                <w:szCs w:val="20"/>
                <w:lang w:val="de-DE"/>
              </w:rPr>
              <w:t>Katrin Böttcher</w:t>
            </w:r>
          </w:p>
          <w:p w14:paraId="41EDDFA3" w14:textId="51CDA28C" w:rsidR="00FA331E" w:rsidRPr="00FA331E" w:rsidRDefault="00FA331E" w:rsidP="00FA331E">
            <w:pPr>
              <w:spacing w:after="0" w:line="240" w:lineRule="auto"/>
              <w:ind w:left="119"/>
              <w:jc w:val="both"/>
              <w:rPr>
                <w:rFonts w:ascii="Arial" w:hAnsi="Arial" w:cs="Arial"/>
                <w:sz w:val="20"/>
                <w:szCs w:val="20"/>
                <w:lang w:val="de-DE"/>
              </w:rPr>
            </w:pPr>
            <w:r w:rsidRPr="00FA331E">
              <w:rPr>
                <w:rFonts w:ascii="Arial" w:hAnsi="Arial" w:cs="Arial"/>
                <w:sz w:val="20"/>
                <w:szCs w:val="20"/>
                <w:lang w:val="de-DE"/>
              </w:rPr>
              <w:t>Manager Global Media Relations</w:t>
            </w:r>
          </w:p>
          <w:p w14:paraId="5DA957C4" w14:textId="58E1B67D" w:rsidR="00FA331E" w:rsidRPr="00FA331E" w:rsidRDefault="00FA331E" w:rsidP="00FA331E">
            <w:pPr>
              <w:spacing w:after="0" w:line="240" w:lineRule="auto"/>
              <w:ind w:left="119"/>
              <w:jc w:val="both"/>
              <w:rPr>
                <w:rFonts w:ascii="Arial" w:hAnsi="Arial" w:cs="Arial"/>
                <w:sz w:val="20"/>
                <w:szCs w:val="20"/>
                <w:lang w:val="de-DE"/>
              </w:rPr>
            </w:pPr>
            <w:proofErr w:type="spellStart"/>
            <w:r w:rsidRPr="00FA331E">
              <w:rPr>
                <w:rFonts w:ascii="Arial" w:hAnsi="Arial" w:cs="Arial"/>
                <w:sz w:val="20"/>
                <w:szCs w:val="20"/>
                <w:lang w:val="de-DE"/>
              </w:rPr>
              <w:t>Höhnerweg</w:t>
            </w:r>
            <w:proofErr w:type="spellEnd"/>
            <w:r w:rsidRPr="00FA331E">
              <w:rPr>
                <w:rFonts w:ascii="Arial" w:hAnsi="Arial" w:cs="Arial"/>
                <w:sz w:val="20"/>
                <w:szCs w:val="20"/>
                <w:lang w:val="de-DE"/>
              </w:rPr>
              <w:t> 2-4 / 69469 Weinheim / Germany</w:t>
            </w:r>
          </w:p>
          <w:p w14:paraId="4498D517" w14:textId="6622CD3F" w:rsidR="00FA331E" w:rsidRPr="00FA331E" w:rsidRDefault="00FA331E" w:rsidP="00FA331E">
            <w:pPr>
              <w:spacing w:after="0" w:line="240" w:lineRule="auto"/>
              <w:ind w:left="119"/>
              <w:jc w:val="both"/>
              <w:rPr>
                <w:rFonts w:ascii="Arial" w:hAnsi="Arial" w:cs="Arial"/>
                <w:sz w:val="20"/>
                <w:szCs w:val="20"/>
                <w:lang w:val="de-DE"/>
              </w:rPr>
            </w:pPr>
            <w:r w:rsidRPr="00FA331E">
              <w:rPr>
                <w:rFonts w:ascii="Arial" w:hAnsi="Arial" w:cs="Arial"/>
                <w:sz w:val="20"/>
                <w:szCs w:val="20"/>
                <w:lang w:val="de-DE"/>
              </w:rPr>
              <w:t>Tel. +49 6201 7107 014</w:t>
            </w:r>
          </w:p>
          <w:p w14:paraId="3633B9DC" w14:textId="6028E30B" w:rsidR="00FA331E" w:rsidRPr="00FA331E" w:rsidRDefault="00FA331E" w:rsidP="00FA331E">
            <w:pPr>
              <w:spacing w:after="0" w:line="240" w:lineRule="auto"/>
              <w:ind w:left="119"/>
              <w:jc w:val="both"/>
              <w:rPr>
                <w:rFonts w:ascii="Arial" w:hAnsi="Arial" w:cs="Arial"/>
                <w:sz w:val="20"/>
                <w:szCs w:val="20"/>
                <w:lang w:val="de-DE"/>
              </w:rPr>
            </w:pPr>
            <w:r>
              <w:fldChar w:fldCharType="begin"/>
            </w:r>
            <w:r w:rsidRPr="00A7093F">
              <w:rPr>
                <w:lang w:val="de-DE"/>
              </w:rPr>
              <w:instrText>HYPERLINK "mailto:Katrin.Boettcher@freudenberg-pm.com" \t "_blank"</w:instrText>
            </w:r>
            <w:r>
              <w:fldChar w:fldCharType="separate"/>
            </w:r>
            <w:r w:rsidRPr="00FA331E">
              <w:rPr>
                <w:rStyle w:val="Hyperlink"/>
                <w:rFonts w:ascii="Arial" w:hAnsi="Arial" w:cs="Arial"/>
                <w:sz w:val="20"/>
                <w:szCs w:val="20"/>
                <w:lang w:val="de-DE"/>
              </w:rPr>
              <w:t>Katrin.Boettcher@freudenberg-pm.com</w:t>
            </w:r>
            <w:r>
              <w:fldChar w:fldCharType="end"/>
            </w:r>
          </w:p>
          <w:p w14:paraId="796DF2FA" w14:textId="1B9B1230" w:rsidR="00FA331E" w:rsidRPr="00FA331E" w:rsidRDefault="00FA331E" w:rsidP="00FA331E">
            <w:pPr>
              <w:spacing w:after="0" w:line="240" w:lineRule="auto"/>
              <w:ind w:left="119"/>
              <w:jc w:val="both"/>
              <w:rPr>
                <w:rFonts w:ascii="Arial" w:hAnsi="Arial" w:cs="Arial"/>
                <w:sz w:val="20"/>
                <w:szCs w:val="20"/>
                <w:lang w:val="de-DE"/>
              </w:rPr>
            </w:pPr>
            <w:r w:rsidRPr="00FA331E">
              <w:rPr>
                <w:rFonts w:ascii="Arial" w:hAnsi="Arial" w:cs="Arial"/>
                <w:sz w:val="20"/>
                <w:szCs w:val="20"/>
                <w:u w:val="single"/>
                <w:lang w:val="de-DE"/>
              </w:rPr>
              <w:t>www.freudenberg-pm.com</w:t>
            </w:r>
          </w:p>
          <w:p w14:paraId="0A0F5AA8" w14:textId="083F0CBE" w:rsidR="00FA331E" w:rsidRPr="00FA331E" w:rsidRDefault="00FA331E" w:rsidP="00FA331E">
            <w:pPr>
              <w:spacing w:after="0" w:line="240" w:lineRule="auto"/>
              <w:ind w:left="119"/>
              <w:jc w:val="both"/>
              <w:rPr>
                <w:rFonts w:ascii="Arial" w:hAnsi="Arial" w:cs="Arial"/>
                <w:sz w:val="20"/>
                <w:szCs w:val="20"/>
                <w:lang w:val="de-DE"/>
              </w:rPr>
            </w:pPr>
          </w:p>
        </w:tc>
        <w:tc>
          <w:tcPr>
            <w:tcW w:w="4905" w:type="dxa"/>
            <w:tcBorders>
              <w:top w:val="nil"/>
              <w:left w:val="nil"/>
              <w:bottom w:val="nil"/>
              <w:right w:val="nil"/>
            </w:tcBorders>
            <w:hideMark/>
          </w:tcPr>
          <w:p w14:paraId="0A159FFF" w14:textId="27157236" w:rsidR="00FA331E" w:rsidRPr="00FA331E" w:rsidRDefault="00FA331E" w:rsidP="00FA331E">
            <w:pPr>
              <w:spacing w:after="0" w:line="240" w:lineRule="auto"/>
              <w:ind w:left="119"/>
              <w:jc w:val="both"/>
              <w:rPr>
                <w:rFonts w:ascii="Arial" w:hAnsi="Arial" w:cs="Arial"/>
                <w:sz w:val="20"/>
                <w:szCs w:val="20"/>
                <w:lang w:val="de-DE"/>
              </w:rPr>
            </w:pPr>
            <w:r w:rsidRPr="00FA331E">
              <w:rPr>
                <w:rFonts w:ascii="Arial" w:hAnsi="Arial" w:cs="Arial"/>
                <w:sz w:val="20"/>
                <w:szCs w:val="20"/>
                <w:lang w:val="de-DE"/>
              </w:rPr>
              <w:t>Annalena Wahlig</w:t>
            </w:r>
          </w:p>
          <w:p w14:paraId="7AA7BF9E" w14:textId="7CCB52FC" w:rsidR="00FA331E" w:rsidRPr="00FA331E" w:rsidRDefault="00FA331E" w:rsidP="00FA331E">
            <w:pPr>
              <w:spacing w:after="0" w:line="240" w:lineRule="auto"/>
              <w:ind w:left="119"/>
              <w:jc w:val="both"/>
              <w:rPr>
                <w:rFonts w:ascii="Arial" w:hAnsi="Arial" w:cs="Arial"/>
                <w:sz w:val="20"/>
                <w:szCs w:val="20"/>
                <w:lang w:val="de-DE"/>
              </w:rPr>
            </w:pPr>
            <w:proofErr w:type="spellStart"/>
            <w:r w:rsidRPr="00FA331E">
              <w:rPr>
                <w:rFonts w:ascii="Arial" w:hAnsi="Arial" w:cs="Arial"/>
                <w:sz w:val="20"/>
                <w:szCs w:val="20"/>
                <w:lang w:val="de-DE"/>
              </w:rPr>
              <w:t>Specialist</w:t>
            </w:r>
            <w:proofErr w:type="spellEnd"/>
            <w:r w:rsidRPr="00FA331E">
              <w:rPr>
                <w:rFonts w:ascii="Arial" w:hAnsi="Arial" w:cs="Arial"/>
                <w:sz w:val="20"/>
                <w:szCs w:val="20"/>
                <w:lang w:val="de-DE"/>
              </w:rPr>
              <w:t> Marketing &amp; Communications</w:t>
            </w:r>
          </w:p>
          <w:p w14:paraId="106F0344" w14:textId="1F3B97CB" w:rsidR="00FA331E" w:rsidRPr="00FA331E" w:rsidRDefault="00FA331E" w:rsidP="00FA331E">
            <w:pPr>
              <w:spacing w:after="0" w:line="240" w:lineRule="auto"/>
              <w:ind w:left="119"/>
              <w:jc w:val="both"/>
              <w:rPr>
                <w:rFonts w:ascii="Arial" w:hAnsi="Arial" w:cs="Arial"/>
                <w:sz w:val="20"/>
                <w:szCs w:val="20"/>
                <w:lang w:val="de-DE"/>
              </w:rPr>
            </w:pPr>
            <w:proofErr w:type="spellStart"/>
            <w:r w:rsidRPr="00FA331E">
              <w:rPr>
                <w:rFonts w:ascii="Arial" w:hAnsi="Arial" w:cs="Arial"/>
                <w:sz w:val="20"/>
                <w:szCs w:val="20"/>
                <w:lang w:val="de-DE"/>
              </w:rPr>
              <w:t>Höhnerweg</w:t>
            </w:r>
            <w:proofErr w:type="spellEnd"/>
            <w:r w:rsidRPr="00FA331E">
              <w:rPr>
                <w:rFonts w:ascii="Arial" w:hAnsi="Arial" w:cs="Arial"/>
                <w:sz w:val="20"/>
                <w:szCs w:val="20"/>
                <w:lang w:val="de-DE"/>
              </w:rPr>
              <w:t> 2-4 / 69469 Weinheim / Germany</w:t>
            </w:r>
          </w:p>
          <w:p w14:paraId="0DDD0CB7" w14:textId="4C3AFF2B" w:rsidR="00FA331E" w:rsidRPr="00FA331E" w:rsidRDefault="00FA331E" w:rsidP="00FA331E">
            <w:pPr>
              <w:spacing w:after="0" w:line="240" w:lineRule="auto"/>
              <w:ind w:left="119"/>
              <w:jc w:val="both"/>
              <w:rPr>
                <w:rFonts w:ascii="Arial" w:hAnsi="Arial" w:cs="Arial"/>
                <w:sz w:val="20"/>
                <w:szCs w:val="20"/>
                <w:lang w:val="de-DE"/>
              </w:rPr>
            </w:pPr>
            <w:r w:rsidRPr="00FA331E">
              <w:rPr>
                <w:rFonts w:ascii="Arial" w:hAnsi="Arial" w:cs="Arial"/>
                <w:sz w:val="20"/>
                <w:szCs w:val="20"/>
                <w:lang w:val="de-DE"/>
              </w:rPr>
              <w:t>Tel. +49 6201 7107 405</w:t>
            </w:r>
          </w:p>
          <w:p w14:paraId="743D871E" w14:textId="768D6569" w:rsidR="00FA331E" w:rsidRPr="00FA331E" w:rsidRDefault="00FA331E" w:rsidP="00FA331E">
            <w:pPr>
              <w:spacing w:after="0" w:line="240" w:lineRule="auto"/>
              <w:ind w:left="119"/>
              <w:jc w:val="both"/>
              <w:rPr>
                <w:rFonts w:ascii="Arial" w:hAnsi="Arial" w:cs="Arial"/>
                <w:sz w:val="20"/>
                <w:szCs w:val="20"/>
                <w:lang w:val="de-DE"/>
              </w:rPr>
            </w:pPr>
            <w:hyperlink r:id="rId13" w:tgtFrame="_blank" w:history="1">
              <w:r w:rsidRPr="00FA331E">
                <w:rPr>
                  <w:rStyle w:val="Hyperlink"/>
                  <w:rFonts w:ascii="Arial" w:hAnsi="Arial" w:cs="Arial"/>
                  <w:sz w:val="20"/>
                  <w:szCs w:val="20"/>
                  <w:lang w:val="de-DE"/>
                </w:rPr>
                <w:t>Annalena.Wahlig@freudenberg-pm.com</w:t>
              </w:r>
            </w:hyperlink>
          </w:p>
          <w:p w14:paraId="77758467" w14:textId="29785419" w:rsidR="00FA331E" w:rsidRPr="00FA331E" w:rsidRDefault="00FA331E" w:rsidP="00FA331E">
            <w:pPr>
              <w:spacing w:after="0" w:line="240" w:lineRule="auto"/>
              <w:ind w:left="119"/>
              <w:jc w:val="both"/>
              <w:rPr>
                <w:rFonts w:ascii="Arial" w:hAnsi="Arial" w:cs="Arial"/>
                <w:sz w:val="20"/>
                <w:szCs w:val="20"/>
                <w:lang w:val="de-DE"/>
              </w:rPr>
            </w:pPr>
            <w:r w:rsidRPr="00FA331E">
              <w:rPr>
                <w:rFonts w:ascii="Arial" w:hAnsi="Arial" w:cs="Arial"/>
                <w:sz w:val="20"/>
                <w:szCs w:val="20"/>
                <w:u w:val="single"/>
                <w:lang w:val="de-DE"/>
              </w:rPr>
              <w:t>www.freudenberg-pm.com</w:t>
            </w:r>
          </w:p>
          <w:p w14:paraId="72656305" w14:textId="77777777" w:rsidR="00FA331E" w:rsidRPr="00FA331E" w:rsidRDefault="00FA331E" w:rsidP="00FA331E">
            <w:pPr>
              <w:spacing w:after="0" w:line="240" w:lineRule="auto"/>
              <w:ind w:left="119"/>
              <w:jc w:val="both"/>
              <w:rPr>
                <w:rFonts w:ascii="Arial" w:hAnsi="Arial" w:cs="Arial"/>
                <w:sz w:val="20"/>
                <w:szCs w:val="20"/>
                <w:lang w:val="de-DE"/>
              </w:rPr>
            </w:pPr>
            <w:r w:rsidRPr="00FA331E">
              <w:rPr>
                <w:rFonts w:ascii="Arial" w:hAnsi="Arial" w:cs="Arial"/>
                <w:sz w:val="20"/>
                <w:szCs w:val="20"/>
                <w:lang w:val="de-DE"/>
              </w:rPr>
              <w:t> </w:t>
            </w:r>
          </w:p>
        </w:tc>
      </w:tr>
    </w:tbl>
    <w:p w14:paraId="2BF02DD9" w14:textId="456D0197" w:rsidR="00FA331E" w:rsidRPr="00FA331E" w:rsidRDefault="00FA331E" w:rsidP="00FA331E">
      <w:pPr>
        <w:jc w:val="both"/>
        <w:rPr>
          <w:rFonts w:ascii="Arial" w:hAnsi="Arial" w:cs="Arial"/>
          <w:b/>
          <w:bCs/>
          <w:sz w:val="20"/>
          <w:szCs w:val="20"/>
          <w:lang w:val="de-DE"/>
        </w:rPr>
      </w:pPr>
      <w:r w:rsidRPr="00FA331E">
        <w:rPr>
          <w:rFonts w:ascii="Arial" w:hAnsi="Arial" w:cs="Arial"/>
          <w:lang w:val="de-DE"/>
        </w:rPr>
        <w:t> </w:t>
      </w:r>
      <w:r w:rsidRPr="00FA331E">
        <w:rPr>
          <w:rFonts w:ascii="Arial" w:hAnsi="Arial" w:cs="Arial"/>
          <w:b/>
          <w:bCs/>
          <w:sz w:val="20"/>
          <w:szCs w:val="20"/>
          <w:lang w:val="de-DE"/>
        </w:rPr>
        <w:t>Über Freudenberg Performance Materials</w:t>
      </w:r>
    </w:p>
    <w:p w14:paraId="1634C345" w14:textId="041FBE77" w:rsidR="00FA331E" w:rsidRPr="00FA331E" w:rsidRDefault="00FA331E" w:rsidP="00FA331E">
      <w:pPr>
        <w:jc w:val="both"/>
        <w:rPr>
          <w:rFonts w:ascii="Arial" w:hAnsi="Arial" w:cs="Arial"/>
          <w:sz w:val="20"/>
          <w:szCs w:val="20"/>
          <w:lang w:val="de-DE"/>
        </w:rPr>
      </w:pPr>
      <w:r w:rsidRPr="00FA331E">
        <w:rPr>
          <w:rFonts w:ascii="Arial" w:hAnsi="Arial" w:cs="Arial"/>
          <w:sz w:val="20"/>
          <w:szCs w:val="20"/>
          <w:lang w:val="de-DE"/>
        </w:rPr>
        <w:t xml:space="preserve">Freudenberg Performance Materials ist ein weltweit führender Anbieter innovativer technischer Textilien für eine große Bandbreite an Märkten und Anwendungen wie Bauwesen, Bekleidung &amp; Schuhe, Energie, Filtermedien über Haushalt &amp; Wohnen, Healthcare, Industrie &amp; Fertigung, Mobilität &amp; Transport sowie Tiefbau &amp; Landschaftsbau sowie beschichtete technische Textilien. Das Unternehmen erwirtschaftete 2024 einen Umsatz von mehr als 1,4 Milliarden Euro, hat weltweit 35 Produktionsstandorte in 14 Ländern und beschäftigt rund 5.000 Mitarbeitende. Freudenberg Performance Materials bekennt sich zu seiner sozialen und ökologischen Verantwortung als Grundlage seines unternehmerischen Erfolgs. Weitere Informationen unter </w:t>
      </w:r>
      <w:r w:rsidR="00AC2BD5">
        <w:rPr>
          <w:rFonts w:ascii="Arial" w:hAnsi="Arial" w:cs="Arial"/>
          <w:sz w:val="20"/>
          <w:szCs w:val="20"/>
          <w:lang w:val="de-DE"/>
        </w:rPr>
        <w:br/>
      </w:r>
      <w:r w:rsidRPr="00FA331E">
        <w:rPr>
          <w:rFonts w:ascii="Arial" w:hAnsi="Arial" w:cs="Arial"/>
          <w:sz w:val="20"/>
          <w:szCs w:val="20"/>
          <w:lang w:val="de-DE"/>
        </w:rPr>
        <w:t>www.freudenberg-pm.com</w:t>
      </w:r>
    </w:p>
    <w:p w14:paraId="0133DF99" w14:textId="0D533A08" w:rsidR="00FA331E" w:rsidRPr="00FA331E" w:rsidRDefault="00FA331E" w:rsidP="00FA331E">
      <w:pPr>
        <w:jc w:val="both"/>
        <w:rPr>
          <w:rFonts w:ascii="Arial" w:hAnsi="Arial" w:cs="Arial"/>
          <w:sz w:val="20"/>
          <w:szCs w:val="20"/>
          <w:lang w:val="de-DE"/>
        </w:rPr>
      </w:pPr>
      <w:r w:rsidRPr="00FA331E">
        <w:rPr>
          <w:rFonts w:ascii="Arial" w:hAnsi="Arial" w:cs="Arial"/>
          <w:sz w:val="20"/>
          <w:szCs w:val="20"/>
          <w:lang w:val="de-DE"/>
        </w:rPr>
        <w:lastRenderedPageBreak/>
        <w:t>Das Unternehmen ist eine Geschäftsgruppe der Freudenberg-Gruppe. Im Jahr 2024 beschäftigte die Freudenberg-Gruppe mehr als 52.100 Mitarbeitende in rund 60 Ländern weltweit und erwirtschaftete einen Umsatz von rund 11,9 Milliarden Euro. Weitere Informationen unter www.freudenberg.com</w:t>
      </w:r>
    </w:p>
    <w:sectPr w:rsidR="00FA331E" w:rsidRPr="00FA331E" w:rsidSect="0081782B">
      <w:headerReference w:type="default" r:id="rId14"/>
      <w:footerReference w:type="default" r:id="rId15"/>
      <w:headerReference w:type="first" r:id="rId16"/>
      <w:footerReference w:type="first" r:id="rId17"/>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99664" w14:textId="77777777" w:rsidR="00395DF9" w:rsidRDefault="00395DF9" w:rsidP="00FE1664">
      <w:pPr>
        <w:spacing w:after="0" w:line="240" w:lineRule="auto"/>
      </w:pPr>
      <w:r>
        <w:separator/>
      </w:r>
    </w:p>
  </w:endnote>
  <w:endnote w:type="continuationSeparator" w:id="0">
    <w:p w14:paraId="42ECCFC2" w14:textId="77777777" w:rsidR="00395DF9" w:rsidRDefault="00395DF9"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11C2" w14:textId="77777777" w:rsidR="00FE1664" w:rsidRPr="000F14CD" w:rsidRDefault="009B147A"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142FCC26" wp14:editId="08B78E9F">
              <wp:simplePos x="0" y="0"/>
              <wp:positionH relativeFrom="page">
                <wp:posOffset>0</wp:posOffset>
              </wp:positionH>
              <wp:positionV relativeFrom="page">
                <wp:posOffset>10249218</wp:posOffset>
              </wp:positionV>
              <wp:extent cx="7560310" cy="252095"/>
              <wp:effectExtent l="0" t="0" r="0" b="14605"/>
              <wp:wrapNone/>
              <wp:docPr id="1" name="MSIPCMa7664cf6adeb28fc9de10780" descr="{&quot;HashCode&quot;:2082820457,&quot;Height&quot;:841.0,&quot;Width&quot;:595.0,&quot;Placement&quot;:&quot;Footer&quot;,&quot;Index&quot;:&quot;Primary&quot;,&quot;Section&quot;:1,&quot;Top&quot;:0.0,&quot;Left&quot;:0.0}">
                <a:extLst xmlns:a="http://schemas.openxmlformats.org/drawingml/2006/main">
                  <a:ext uri="{FF2B5EF4-FFF2-40B4-BE49-F238E27FC236}">
                    <a16:creationId xmlns:a16="http://schemas.microsoft.com/office/drawing/2014/main" id="{1ECA4B8C-4390-4A12-A253-1C49F0E6576F}"/>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ED71E" w14:textId="77777777" w:rsidR="009B147A" w:rsidRPr="009B147A" w:rsidRDefault="009B147A" w:rsidP="009B147A">
                          <w:pPr>
                            <w:spacing w:after="0"/>
                            <w:jc w:val="center"/>
                            <w:rPr>
                              <w:rFonts w:ascii="Arial" w:hAnsi="Arial" w:cs="Arial"/>
                              <w:color w:val="000000"/>
                              <w:sz w:val="16"/>
                            </w:rPr>
                          </w:pPr>
                          <w:r w:rsidRPr="009B147A">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6="http://schemas.microsoft.com/office/drawing/2014/main" xmlns:a14="http://schemas.microsoft.com/office/drawing/2010/main">
          <w:pict>
            <v:shapetype id="_x0000_t202" coordsize="21600,21600" o:spt="202" path="m,l,21600r21600,l21600,xe" w14:anchorId="142FCC26">
              <v:stroke joinstyle="miter"/>
              <v:path gradientshapeok="t" o:connecttype="rect"/>
            </v:shapetype>
            <v:shape id="MSIPCMa7664cf6adeb28fc9de1078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9B147A" w:rsidR="009B147A" w:rsidP="009B147A" w:rsidRDefault="009B147A" w14:paraId="371ED71E" w14:textId="77777777">
                    <w:pPr>
                      <w:spacing w:after="0"/>
                      <w:jc w:val="center"/>
                      <w:rPr>
                        <w:rFonts w:ascii="Arial" w:hAnsi="Arial" w:cs="Arial"/>
                        <w:color w:val="000000"/>
                        <w:sz w:val="16"/>
                      </w:rPr>
                    </w:pPr>
                    <w:r w:rsidRPr="009B147A">
                      <w:rPr>
                        <w:rFonts w:ascii="Arial" w:hAnsi="Arial" w:cs="Arial"/>
                        <w:color w:val="000000"/>
                        <w:sz w:val="16"/>
                      </w:rPr>
                      <w:t>Internal</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04E721D0" wp14:editId="3208D6F2">
              <wp:simplePos x="0" y="0"/>
              <wp:positionH relativeFrom="page">
                <wp:posOffset>0</wp:posOffset>
              </wp:positionH>
              <wp:positionV relativeFrom="page">
                <wp:posOffset>7560945</wp:posOffset>
              </wp:positionV>
              <wp:extent cx="172720" cy="0"/>
              <wp:effectExtent l="9525" t="7620" r="8255" b="11430"/>
              <wp:wrapNone/>
              <wp:docPr id="10" name="Gerade Verbindung 4">
                <a:extLst xmlns:a="http://schemas.openxmlformats.org/drawingml/2006/main">
                  <a:ext uri="{FF2B5EF4-FFF2-40B4-BE49-F238E27FC236}">
                    <a16:creationId xmlns:a16="http://schemas.microsoft.com/office/drawing/2014/main" id="{73B526F1-E1CE-4C24-822A-8671366ECF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14="http://schemas.microsoft.com/office/drawing/2010/main" xmlns:arto="http://schemas.microsoft.com/office/word/2006/arto">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41FC0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182AC61A" wp14:editId="3BFE9229">
              <wp:simplePos x="0" y="0"/>
              <wp:positionH relativeFrom="column">
                <wp:posOffset>902335</wp:posOffset>
              </wp:positionH>
              <wp:positionV relativeFrom="paragraph">
                <wp:posOffset>2742565</wp:posOffset>
              </wp:positionV>
              <wp:extent cx="1377315" cy="748030"/>
              <wp:effectExtent l="0" t="0" r="0" b="0"/>
              <wp:wrapNone/>
              <wp:docPr id="8" name="Textfeld 2">
                <a:extLst xmlns:a="http://schemas.openxmlformats.org/drawingml/2006/main">
                  <a:ext uri="{FF2B5EF4-FFF2-40B4-BE49-F238E27FC236}">
                    <a16:creationId xmlns:a16="http://schemas.microsoft.com/office/drawing/2014/main" id="{425A0A88-B683-4DD4-A3FC-CF4316DF4E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795DE0FC"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14="http://schemas.microsoft.com/office/drawing/2010/main">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182AC61A">
              <v:textbox>
                <w:txbxContent>
                  <w:p w:rsidRPr="00877FA5" w:rsidR="005A2B01" w:rsidP="005A2B01" w:rsidRDefault="005A2B01" w14:paraId="795DE0FC"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303A0A02" wp14:editId="3D9EC3C5">
              <wp:simplePos x="0" y="0"/>
              <wp:positionH relativeFrom="column">
                <wp:posOffset>902335</wp:posOffset>
              </wp:positionH>
              <wp:positionV relativeFrom="paragraph">
                <wp:posOffset>2742565</wp:posOffset>
              </wp:positionV>
              <wp:extent cx="1377315" cy="748030"/>
              <wp:effectExtent l="0" t="0" r="0" b="0"/>
              <wp:wrapNone/>
              <wp:docPr id="7" name="Textfeld 2">
                <a:extLst xmlns:a="http://schemas.openxmlformats.org/drawingml/2006/main">
                  <a:ext uri="{FF2B5EF4-FFF2-40B4-BE49-F238E27FC236}">
                    <a16:creationId xmlns:a16="http://schemas.microsoft.com/office/drawing/2014/main" id="{4BC1E60A-3941-4E0E-A6D0-16243483A0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3B263697"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14="http://schemas.microsoft.com/office/drawing/2010/main">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303A0A02">
              <v:textbox>
                <w:txbxContent>
                  <w:p w:rsidRPr="00877FA5" w:rsidR="00DD1FB1" w:rsidP="00DD1FB1" w:rsidRDefault="00DD1FB1" w14:paraId="3B263697"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0EC93CA1" wp14:editId="59279AB8">
              <wp:simplePos x="0" y="0"/>
              <wp:positionH relativeFrom="column">
                <wp:posOffset>902335</wp:posOffset>
              </wp:positionH>
              <wp:positionV relativeFrom="paragraph">
                <wp:posOffset>2742565</wp:posOffset>
              </wp:positionV>
              <wp:extent cx="1377315" cy="748030"/>
              <wp:effectExtent l="0" t="0" r="0" b="0"/>
              <wp:wrapNone/>
              <wp:docPr id="9" name="Textfeld 2">
                <a:extLst xmlns:a="http://schemas.openxmlformats.org/drawingml/2006/main">
                  <a:ext uri="{FF2B5EF4-FFF2-40B4-BE49-F238E27FC236}">
                    <a16:creationId xmlns:a16="http://schemas.microsoft.com/office/drawing/2014/main" id="{50ECB36C-598E-4828-A784-14870BA69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8FA3963"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14="http://schemas.microsoft.com/office/drawing/2010/main">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0EC93CA1">
              <v:textbox>
                <w:txbxContent>
                  <w:p w:rsidRPr="00877FA5" w:rsidR="00DD1FB1" w:rsidP="00DD1FB1" w:rsidRDefault="00DD1FB1" w14:paraId="28FA3963"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A34C" w14:textId="7F93FC53" w:rsidR="0099793F" w:rsidRDefault="009B147A">
    <w:pPr>
      <w:pStyle w:val="Fuzeile"/>
    </w:pPr>
    <w:r>
      <w:rPr>
        <w:noProof/>
        <w:lang w:eastAsia="zh-CN"/>
      </w:rPr>
      <mc:AlternateContent>
        <mc:Choice Requires="wps">
          <w:drawing>
            <wp:anchor distT="0" distB="0" distL="114300" distR="114300" simplePos="0" relativeHeight="251658249" behindDoc="0" locked="0" layoutInCell="0" allowOverlap="1" wp14:anchorId="68C43D0C" wp14:editId="6B43EAE5">
              <wp:simplePos x="0" y="0"/>
              <wp:positionH relativeFrom="page">
                <wp:posOffset>0</wp:posOffset>
              </wp:positionH>
              <wp:positionV relativeFrom="page">
                <wp:posOffset>10248900</wp:posOffset>
              </wp:positionV>
              <wp:extent cx="7560310" cy="252095"/>
              <wp:effectExtent l="0" t="0" r="0" b="14605"/>
              <wp:wrapNone/>
              <wp:docPr id="3" name="MSIPCM7563434fa95336913c9ea57a" descr="{&quot;HashCode&quot;:2082820457,&quot;Height&quot;:841.0,&quot;Width&quot;:595.0,&quot;Placement&quot;:&quot;Footer&quot;,&quot;Index&quot;:&quot;FirstPage&quot;,&quot;Section&quot;:1,&quot;Top&quot;:0.0,&quot;Left&quot;:0.0}">
                <a:extLst xmlns:a="http://schemas.openxmlformats.org/drawingml/2006/main">
                  <a:ext uri="{FF2B5EF4-FFF2-40B4-BE49-F238E27FC236}">
                    <a16:creationId xmlns:a16="http://schemas.microsoft.com/office/drawing/2014/main" id="{BA6A9798-D1A4-425A-A651-BAD4F083A023}"/>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8B4DC" w14:textId="77777777" w:rsidR="009B147A" w:rsidRPr="009B147A" w:rsidRDefault="009B147A" w:rsidP="009B147A">
                          <w:pPr>
                            <w:spacing w:after="0"/>
                            <w:jc w:val="center"/>
                            <w:rPr>
                              <w:rFonts w:ascii="Arial" w:hAnsi="Arial" w:cs="Arial"/>
                              <w:color w:val="000000"/>
                              <w:sz w:val="16"/>
                            </w:rPr>
                          </w:pPr>
                          <w:r w:rsidRPr="009B147A">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6="http://schemas.microsoft.com/office/drawing/2014/main" xmlns:a14="http://schemas.microsoft.com/office/drawing/2010/main">
          <w:pict>
            <v:shapetype id="_x0000_t202" coordsize="21600,21600" o:spt="202" path="m,l,21600r21600,l21600,xe" w14:anchorId="68C43D0C">
              <v:stroke joinstyle="miter"/>
              <v:path gradientshapeok="t" o:connecttype="rect"/>
            </v:shapetype>
            <v:shape id="MSIPCM7563434fa95336913c9ea57a"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9B147A" w:rsidR="009B147A" w:rsidP="009B147A" w:rsidRDefault="009B147A" w14:paraId="68D8B4DC" w14:textId="77777777">
                    <w:pPr>
                      <w:spacing w:after="0"/>
                      <w:jc w:val="center"/>
                      <w:rPr>
                        <w:rFonts w:ascii="Arial" w:hAnsi="Arial" w:cs="Arial"/>
                        <w:color w:val="000000"/>
                        <w:sz w:val="16"/>
                      </w:rPr>
                    </w:pPr>
                    <w:r w:rsidRPr="009B147A">
                      <w:rPr>
                        <w:rFonts w:ascii="Arial" w:hAnsi="Arial" w:cs="Arial"/>
                        <w:color w:val="000000"/>
                        <w:sz w:val="16"/>
                      </w:rPr>
                      <w:t>Internal</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47352F01" wp14:editId="5E5905B7">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a:extLst xmlns:a="http://schemas.openxmlformats.org/drawingml/2006/main">
                  <a:ext uri="{FF2B5EF4-FFF2-40B4-BE49-F238E27FC236}">
                    <a16:creationId xmlns:a16="http://schemas.microsoft.com/office/drawing/2014/main" id="{A529DB0D-E374-4903-9D35-5F49D05F46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65902C79"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14="http://schemas.microsoft.com/office/drawing/2010/main">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47352F01">
              <v:textbox inset=",1.3mm,,3.5mm">
                <w:txbxContent>
                  <w:p w:rsidRPr="004758F3" w:rsidR="00930A0B" w:rsidP="00930A0B" w:rsidRDefault="00930A0B" w14:paraId="65902C79"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183D1AD8" wp14:editId="7B3B9061">
              <wp:simplePos x="0" y="0"/>
              <wp:positionH relativeFrom="page">
                <wp:posOffset>0</wp:posOffset>
              </wp:positionH>
              <wp:positionV relativeFrom="page">
                <wp:posOffset>7560945</wp:posOffset>
              </wp:positionV>
              <wp:extent cx="172720" cy="0"/>
              <wp:effectExtent l="9525" t="7620" r="8255" b="11430"/>
              <wp:wrapNone/>
              <wp:docPr id="5" name="Gerade Verbindung 4">
                <a:extLst xmlns:a="http://schemas.openxmlformats.org/drawingml/2006/main">
                  <a:ext uri="{FF2B5EF4-FFF2-40B4-BE49-F238E27FC236}">
                    <a16:creationId xmlns:a16="http://schemas.microsoft.com/office/drawing/2014/main" id="{469156E3-54D5-450C-A1BC-4DFA68A677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14="http://schemas.microsoft.com/office/drawing/2010/main" xmlns:arto="http://schemas.microsoft.com/office/word/2006/arto">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49C2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8A871" w14:textId="77777777" w:rsidR="00395DF9" w:rsidRDefault="00395DF9" w:rsidP="00FE1664">
      <w:pPr>
        <w:spacing w:after="0" w:line="240" w:lineRule="auto"/>
      </w:pPr>
      <w:r>
        <w:separator/>
      </w:r>
    </w:p>
  </w:footnote>
  <w:footnote w:type="continuationSeparator" w:id="0">
    <w:p w14:paraId="339D7294" w14:textId="77777777" w:rsidR="00395DF9" w:rsidRDefault="00395DF9"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B8FC" w14:textId="665670BA" w:rsidR="00FE1664" w:rsidRDefault="00B94BD3" w:rsidP="005F593A">
    <w:pPr>
      <w:pStyle w:val="Kopfzeile"/>
      <w:tabs>
        <w:tab w:val="clear" w:pos="4536"/>
        <w:tab w:val="clear" w:pos="9072"/>
        <w:tab w:val="left" w:pos="2096"/>
      </w:tabs>
    </w:pPr>
    <w:r>
      <w:rPr>
        <w:noProof/>
        <w:lang w:eastAsia="de-DE"/>
      </w:rPr>
      <w:drawing>
        <wp:anchor distT="0" distB="0" distL="114300" distR="114300" simplePos="0" relativeHeight="251664395" behindDoc="0" locked="0" layoutInCell="1" allowOverlap="1" wp14:anchorId="58D50CB5" wp14:editId="5DFF5B8E">
          <wp:simplePos x="0" y="0"/>
          <wp:positionH relativeFrom="page">
            <wp:posOffset>0</wp:posOffset>
          </wp:positionH>
          <wp:positionV relativeFrom="page">
            <wp:posOffset>19685</wp:posOffset>
          </wp:positionV>
          <wp:extent cx="7559675" cy="1358900"/>
          <wp:effectExtent l="0" t="0" r="3175" b="0"/>
          <wp:wrapNone/>
          <wp:docPr id="1695396983" name="Bild 2" descr="Ein Bild, das Text, Screenshot, Schrift, weiß enthält.&#10;&#10;KI-generierte Inhalte können fehlerhaft sein.">
            <a:extLst xmlns:a="http://schemas.openxmlformats.org/drawingml/2006/main">
              <a:ext uri="{FF2B5EF4-FFF2-40B4-BE49-F238E27FC236}">
                <a16:creationId xmlns:a16="http://schemas.microsoft.com/office/drawing/2014/main" id="{193038D1-4BFE-4EEB-A0AB-368F580DC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reenshot, Schrift, weiß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59675" cy="1358900"/>
                  </a:xfrm>
                  <a:prstGeom prst="rect">
                    <a:avLst/>
                  </a:prstGeom>
                </pic:spPr>
              </pic:pic>
            </a:graphicData>
          </a:graphic>
          <wp14:sizeRelH relativeFrom="page">
            <wp14:pctWidth>0</wp14:pctWidth>
          </wp14:sizeRelH>
          <wp14:sizeRelV relativeFrom="page">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60F58669" wp14:editId="01EA8886">
              <wp:simplePos x="0" y="0"/>
              <wp:positionH relativeFrom="page">
                <wp:posOffset>0</wp:posOffset>
              </wp:positionH>
              <wp:positionV relativeFrom="page">
                <wp:posOffset>3782060</wp:posOffset>
              </wp:positionV>
              <wp:extent cx="171450" cy="0"/>
              <wp:effectExtent l="9525" t="10160" r="9525" b="8890"/>
              <wp:wrapNone/>
              <wp:docPr id="11" name="Gerade Verbindung 1">
                <a:extLst xmlns:a="http://schemas.openxmlformats.org/drawingml/2006/main">
                  <a:ext uri="{FF2B5EF4-FFF2-40B4-BE49-F238E27FC236}">
                    <a16:creationId xmlns:a16="http://schemas.microsoft.com/office/drawing/2014/main" id="{353B56A7-4C29-441A-8C21-9C6AA8EC22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36C564" id="Gerade Verbindung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3E22" w14:textId="2A695A29" w:rsidR="005F593A" w:rsidRDefault="00BC600D" w:rsidP="00BC600D">
    <w:pPr>
      <w:pStyle w:val="Kopfzeile"/>
      <w:tabs>
        <w:tab w:val="clear" w:pos="9072"/>
        <w:tab w:val="right" w:pos="9923"/>
      </w:tabs>
      <w:ind w:left="-142" w:right="-87"/>
    </w:pPr>
    <w:r>
      <w:rPr>
        <w:noProof/>
        <w:lang w:eastAsia="de-DE"/>
      </w:rPr>
      <w:drawing>
        <wp:anchor distT="0" distB="0" distL="114300" distR="114300" simplePos="0" relativeHeight="251658251" behindDoc="0" locked="0" layoutInCell="1" allowOverlap="1" wp14:anchorId="3294A5EB" wp14:editId="53BD4652">
          <wp:simplePos x="0" y="0"/>
          <wp:positionH relativeFrom="page">
            <wp:posOffset>-11430</wp:posOffset>
          </wp:positionH>
          <wp:positionV relativeFrom="page">
            <wp:posOffset>-5715</wp:posOffset>
          </wp:positionV>
          <wp:extent cx="7559675" cy="1358900"/>
          <wp:effectExtent l="0" t="0" r="3175" b="0"/>
          <wp:wrapNone/>
          <wp:docPr id="2" name="Bild 2" descr="Ein Bild, das Text, Screenshot, Schrift, weiß enthält.&#10;&#10;KI-generierte Inhalte können fehlerhaft sein.">
            <a:extLst xmlns:a="http://schemas.openxmlformats.org/drawingml/2006/main">
              <a:ext uri="{FF2B5EF4-FFF2-40B4-BE49-F238E27FC236}">
                <a16:creationId xmlns:a16="http://schemas.microsoft.com/office/drawing/2014/main" id="{193038D1-4BFE-4EEB-A0AB-368F580DC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reenshot, Schrift, weiß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59675" cy="1358900"/>
                  </a:xfrm>
                  <a:prstGeom prst="rect">
                    <a:avLst/>
                  </a:prstGeom>
                </pic:spPr>
              </pic:pic>
            </a:graphicData>
          </a:graphic>
          <wp14:sizeRelH relativeFrom="page">
            <wp14:pctWidth>0</wp14:pctWidth>
          </wp14:sizeRelH>
          <wp14:sizeRelV relativeFrom="page">
            <wp14:pctHeight>0</wp14:pctHeight>
          </wp14:sizeRelV>
        </wp:anchor>
      </w:drawing>
    </w:r>
    <w:r w:rsidR="00B94BD3">
      <w:rPr>
        <w:noProof/>
        <w:lang w:eastAsia="de-DE"/>
      </w:rPr>
      <w:drawing>
        <wp:anchor distT="0" distB="0" distL="114300" distR="114300" simplePos="0" relativeHeight="251660299" behindDoc="0" locked="0" layoutInCell="1" allowOverlap="1" wp14:anchorId="31F2CD06" wp14:editId="26B4A4BF">
          <wp:simplePos x="0" y="0"/>
          <wp:positionH relativeFrom="page">
            <wp:posOffset>7696200</wp:posOffset>
          </wp:positionH>
          <wp:positionV relativeFrom="page">
            <wp:posOffset>9525</wp:posOffset>
          </wp:positionV>
          <wp:extent cx="7559675" cy="1358900"/>
          <wp:effectExtent l="0" t="0" r="3175" b="0"/>
          <wp:wrapNone/>
          <wp:docPr id="713976954" name="Bild 2" descr="Ein Bild, das Text, Screenshot, Schrift, weiß enthält.&#10;&#10;KI-generierte Inhalte können fehlerhaft sein.">
            <a:extLst xmlns:a="http://schemas.openxmlformats.org/drawingml/2006/main">
              <a:ext uri="{FF2B5EF4-FFF2-40B4-BE49-F238E27FC236}">
                <a16:creationId xmlns:a16="http://schemas.microsoft.com/office/drawing/2014/main" id="{193038D1-4BFE-4EEB-A0AB-368F580DC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reenshot, Schrift, weiß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59675" cy="1358900"/>
                  </a:xfrm>
                  <a:prstGeom prst="rect">
                    <a:avLst/>
                  </a:prstGeom>
                </pic:spPr>
              </pic:pic>
            </a:graphicData>
          </a:graphic>
          <wp14:sizeRelH relativeFrom="page">
            <wp14:pctWidth>0</wp14:pctWidth>
          </wp14:sizeRelH>
          <wp14:sizeRelV relativeFrom="page">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0EA3653C" wp14:editId="56E2EA44">
              <wp:simplePos x="0" y="0"/>
              <wp:positionH relativeFrom="page">
                <wp:posOffset>0</wp:posOffset>
              </wp:positionH>
              <wp:positionV relativeFrom="page">
                <wp:posOffset>3780790</wp:posOffset>
              </wp:positionV>
              <wp:extent cx="171450" cy="0"/>
              <wp:effectExtent l="9525" t="8890" r="9525" b="10160"/>
              <wp:wrapNone/>
              <wp:docPr id="6" name="Gerade Verbindung 1">
                <a:extLst xmlns:a="http://schemas.openxmlformats.org/drawingml/2006/main">
                  <a:ext uri="{FF2B5EF4-FFF2-40B4-BE49-F238E27FC236}">
                    <a16:creationId xmlns:a16="http://schemas.microsoft.com/office/drawing/2014/main" id="{70188A24-935F-45EB-973F-4DA9E81138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49E40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09"/>
  <w:hyphenationZone w:val="425"/>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C05"/>
    <w:rsid w:val="00000223"/>
    <w:rsid w:val="00001C3D"/>
    <w:rsid w:val="00003560"/>
    <w:rsid w:val="00007ABC"/>
    <w:rsid w:val="0001429A"/>
    <w:rsid w:val="0002386E"/>
    <w:rsid w:val="00024222"/>
    <w:rsid w:val="0003711C"/>
    <w:rsid w:val="00040C05"/>
    <w:rsid w:val="00050B3D"/>
    <w:rsid w:val="00054B9F"/>
    <w:rsid w:val="00067425"/>
    <w:rsid w:val="00071C2B"/>
    <w:rsid w:val="000734B2"/>
    <w:rsid w:val="0008353F"/>
    <w:rsid w:val="00092741"/>
    <w:rsid w:val="000A07B3"/>
    <w:rsid w:val="000A661E"/>
    <w:rsid w:val="000B2F40"/>
    <w:rsid w:val="000C2C54"/>
    <w:rsid w:val="000D0952"/>
    <w:rsid w:val="000D2BA0"/>
    <w:rsid w:val="000D79EC"/>
    <w:rsid w:val="000E092D"/>
    <w:rsid w:val="000E2CF1"/>
    <w:rsid w:val="000F14CD"/>
    <w:rsid w:val="000F6ED2"/>
    <w:rsid w:val="00102275"/>
    <w:rsid w:val="0010729A"/>
    <w:rsid w:val="00115332"/>
    <w:rsid w:val="0014421D"/>
    <w:rsid w:val="001608E8"/>
    <w:rsid w:val="00175E07"/>
    <w:rsid w:val="00176CD8"/>
    <w:rsid w:val="001A4B17"/>
    <w:rsid w:val="001A7185"/>
    <w:rsid w:val="001A76D1"/>
    <w:rsid w:val="001B28F6"/>
    <w:rsid w:val="001B2BB3"/>
    <w:rsid w:val="001B35C9"/>
    <w:rsid w:val="001C2727"/>
    <w:rsid w:val="001E5084"/>
    <w:rsid w:val="001E5547"/>
    <w:rsid w:val="001F6E79"/>
    <w:rsid w:val="00200103"/>
    <w:rsid w:val="00201B2B"/>
    <w:rsid w:val="0020707E"/>
    <w:rsid w:val="00207DBF"/>
    <w:rsid w:val="0021262A"/>
    <w:rsid w:val="00212B90"/>
    <w:rsid w:val="00222EB8"/>
    <w:rsid w:val="002376E8"/>
    <w:rsid w:val="002407D0"/>
    <w:rsid w:val="00247F68"/>
    <w:rsid w:val="0025217A"/>
    <w:rsid w:val="00257873"/>
    <w:rsid w:val="00266D67"/>
    <w:rsid w:val="00277FA5"/>
    <w:rsid w:val="00282BCD"/>
    <w:rsid w:val="00286324"/>
    <w:rsid w:val="00292F11"/>
    <w:rsid w:val="00294E33"/>
    <w:rsid w:val="002A093E"/>
    <w:rsid w:val="002A4A5F"/>
    <w:rsid w:val="002B1C51"/>
    <w:rsid w:val="002B4386"/>
    <w:rsid w:val="002C0268"/>
    <w:rsid w:val="002C1DD1"/>
    <w:rsid w:val="002C5E06"/>
    <w:rsid w:val="002E365F"/>
    <w:rsid w:val="002E5F6B"/>
    <w:rsid w:val="002E6427"/>
    <w:rsid w:val="002F40E2"/>
    <w:rsid w:val="00304441"/>
    <w:rsid w:val="003148CE"/>
    <w:rsid w:val="003348BE"/>
    <w:rsid w:val="00344665"/>
    <w:rsid w:val="00345E2D"/>
    <w:rsid w:val="00351B7B"/>
    <w:rsid w:val="00353502"/>
    <w:rsid w:val="00365B6F"/>
    <w:rsid w:val="00387D44"/>
    <w:rsid w:val="00395DF9"/>
    <w:rsid w:val="003B25B3"/>
    <w:rsid w:val="003C3CAE"/>
    <w:rsid w:val="003C4D2A"/>
    <w:rsid w:val="003D59F8"/>
    <w:rsid w:val="003D7F9C"/>
    <w:rsid w:val="003E22BC"/>
    <w:rsid w:val="003E34FA"/>
    <w:rsid w:val="003E787F"/>
    <w:rsid w:val="003F1A03"/>
    <w:rsid w:val="0041097F"/>
    <w:rsid w:val="00410DA5"/>
    <w:rsid w:val="0043349F"/>
    <w:rsid w:val="00433EBF"/>
    <w:rsid w:val="00440964"/>
    <w:rsid w:val="00460E81"/>
    <w:rsid w:val="0046184C"/>
    <w:rsid w:val="00463B29"/>
    <w:rsid w:val="00471F5B"/>
    <w:rsid w:val="00474515"/>
    <w:rsid w:val="004837C1"/>
    <w:rsid w:val="004839D7"/>
    <w:rsid w:val="004903E6"/>
    <w:rsid w:val="00496A1A"/>
    <w:rsid w:val="004B4E3B"/>
    <w:rsid w:val="004C0170"/>
    <w:rsid w:val="004C0B97"/>
    <w:rsid w:val="004C145C"/>
    <w:rsid w:val="004D1A51"/>
    <w:rsid w:val="004D2923"/>
    <w:rsid w:val="004D346F"/>
    <w:rsid w:val="004E4939"/>
    <w:rsid w:val="004F693C"/>
    <w:rsid w:val="004F7AF7"/>
    <w:rsid w:val="005003B4"/>
    <w:rsid w:val="005033C9"/>
    <w:rsid w:val="00513105"/>
    <w:rsid w:val="00513198"/>
    <w:rsid w:val="00522C0D"/>
    <w:rsid w:val="00525CE6"/>
    <w:rsid w:val="005279D6"/>
    <w:rsid w:val="00535C39"/>
    <w:rsid w:val="00544008"/>
    <w:rsid w:val="00551005"/>
    <w:rsid w:val="0055274F"/>
    <w:rsid w:val="00557663"/>
    <w:rsid w:val="00567448"/>
    <w:rsid w:val="00581250"/>
    <w:rsid w:val="0059039C"/>
    <w:rsid w:val="00597B15"/>
    <w:rsid w:val="005A235E"/>
    <w:rsid w:val="005A2B01"/>
    <w:rsid w:val="005A4A97"/>
    <w:rsid w:val="005A6AE0"/>
    <w:rsid w:val="005B284C"/>
    <w:rsid w:val="005C2AFB"/>
    <w:rsid w:val="005D0B3A"/>
    <w:rsid w:val="005D6393"/>
    <w:rsid w:val="005E31BD"/>
    <w:rsid w:val="005E486B"/>
    <w:rsid w:val="005F4C13"/>
    <w:rsid w:val="005F593A"/>
    <w:rsid w:val="005F7A4A"/>
    <w:rsid w:val="00603324"/>
    <w:rsid w:val="00606D47"/>
    <w:rsid w:val="00617A53"/>
    <w:rsid w:val="00632C72"/>
    <w:rsid w:val="0064258D"/>
    <w:rsid w:val="00651C4C"/>
    <w:rsid w:val="006553AA"/>
    <w:rsid w:val="0066011A"/>
    <w:rsid w:val="006636B9"/>
    <w:rsid w:val="00672199"/>
    <w:rsid w:val="006756DD"/>
    <w:rsid w:val="0068329D"/>
    <w:rsid w:val="0068548D"/>
    <w:rsid w:val="006A6BA6"/>
    <w:rsid w:val="006A7CD1"/>
    <w:rsid w:val="006B64BC"/>
    <w:rsid w:val="006C208F"/>
    <w:rsid w:val="006D19B5"/>
    <w:rsid w:val="006D2AAA"/>
    <w:rsid w:val="006E2AC4"/>
    <w:rsid w:val="006F2757"/>
    <w:rsid w:val="006F4449"/>
    <w:rsid w:val="00707D8E"/>
    <w:rsid w:val="00710517"/>
    <w:rsid w:val="0071084B"/>
    <w:rsid w:val="00714AC5"/>
    <w:rsid w:val="00730995"/>
    <w:rsid w:val="00731A8F"/>
    <w:rsid w:val="00736DEB"/>
    <w:rsid w:val="007378C4"/>
    <w:rsid w:val="007524DE"/>
    <w:rsid w:val="007548F8"/>
    <w:rsid w:val="007654CE"/>
    <w:rsid w:val="00772076"/>
    <w:rsid w:val="00773D6D"/>
    <w:rsid w:val="007765A4"/>
    <w:rsid w:val="00782A27"/>
    <w:rsid w:val="007839E4"/>
    <w:rsid w:val="007A6892"/>
    <w:rsid w:val="007B0DE4"/>
    <w:rsid w:val="007B7A33"/>
    <w:rsid w:val="007D334A"/>
    <w:rsid w:val="007D3889"/>
    <w:rsid w:val="007E135B"/>
    <w:rsid w:val="008058D1"/>
    <w:rsid w:val="008063C3"/>
    <w:rsid w:val="008064B9"/>
    <w:rsid w:val="0081782B"/>
    <w:rsid w:val="00825DBA"/>
    <w:rsid w:val="00850889"/>
    <w:rsid w:val="00857DED"/>
    <w:rsid w:val="008615EA"/>
    <w:rsid w:val="008675C2"/>
    <w:rsid w:val="00876205"/>
    <w:rsid w:val="00882EC0"/>
    <w:rsid w:val="00884444"/>
    <w:rsid w:val="008B67F3"/>
    <w:rsid w:val="008C15C4"/>
    <w:rsid w:val="008C16C1"/>
    <w:rsid w:val="008C60ED"/>
    <w:rsid w:val="008F12E3"/>
    <w:rsid w:val="009152EA"/>
    <w:rsid w:val="0091557F"/>
    <w:rsid w:val="009216A0"/>
    <w:rsid w:val="00922043"/>
    <w:rsid w:val="00924BB7"/>
    <w:rsid w:val="00930A0B"/>
    <w:rsid w:val="00931B44"/>
    <w:rsid w:val="00931DFE"/>
    <w:rsid w:val="00937219"/>
    <w:rsid w:val="00937994"/>
    <w:rsid w:val="00944300"/>
    <w:rsid w:val="00950736"/>
    <w:rsid w:val="00951FB3"/>
    <w:rsid w:val="00955EB5"/>
    <w:rsid w:val="009604F6"/>
    <w:rsid w:val="00960F4B"/>
    <w:rsid w:val="009704FE"/>
    <w:rsid w:val="00976158"/>
    <w:rsid w:val="0097789B"/>
    <w:rsid w:val="0098002D"/>
    <w:rsid w:val="009902C0"/>
    <w:rsid w:val="0099793F"/>
    <w:rsid w:val="009A52C9"/>
    <w:rsid w:val="009A6F53"/>
    <w:rsid w:val="009B147A"/>
    <w:rsid w:val="009B5441"/>
    <w:rsid w:val="009B7DF7"/>
    <w:rsid w:val="009D1532"/>
    <w:rsid w:val="009D2D2E"/>
    <w:rsid w:val="009D2E55"/>
    <w:rsid w:val="009D5D5A"/>
    <w:rsid w:val="009E1803"/>
    <w:rsid w:val="009E19B0"/>
    <w:rsid w:val="009F4563"/>
    <w:rsid w:val="009F7E83"/>
    <w:rsid w:val="00A0107F"/>
    <w:rsid w:val="00A0162C"/>
    <w:rsid w:val="00A0486C"/>
    <w:rsid w:val="00A0712E"/>
    <w:rsid w:val="00A1284A"/>
    <w:rsid w:val="00A24ED3"/>
    <w:rsid w:val="00A3512A"/>
    <w:rsid w:val="00A403B6"/>
    <w:rsid w:val="00A52A2A"/>
    <w:rsid w:val="00A616EC"/>
    <w:rsid w:val="00A64E3C"/>
    <w:rsid w:val="00A7093F"/>
    <w:rsid w:val="00A72816"/>
    <w:rsid w:val="00A745C6"/>
    <w:rsid w:val="00A76B1B"/>
    <w:rsid w:val="00A81D66"/>
    <w:rsid w:val="00A856B1"/>
    <w:rsid w:val="00AA650A"/>
    <w:rsid w:val="00AB446B"/>
    <w:rsid w:val="00AB4B10"/>
    <w:rsid w:val="00AC030D"/>
    <w:rsid w:val="00AC0C95"/>
    <w:rsid w:val="00AC146C"/>
    <w:rsid w:val="00AC2BD5"/>
    <w:rsid w:val="00AE13C4"/>
    <w:rsid w:val="00AE2DFC"/>
    <w:rsid w:val="00AF5040"/>
    <w:rsid w:val="00B002DE"/>
    <w:rsid w:val="00B13D80"/>
    <w:rsid w:val="00B16A6E"/>
    <w:rsid w:val="00B354E0"/>
    <w:rsid w:val="00B41607"/>
    <w:rsid w:val="00B50BAC"/>
    <w:rsid w:val="00B53E81"/>
    <w:rsid w:val="00B54D03"/>
    <w:rsid w:val="00B648E6"/>
    <w:rsid w:val="00B70DD7"/>
    <w:rsid w:val="00B72A88"/>
    <w:rsid w:val="00B75C4D"/>
    <w:rsid w:val="00B76024"/>
    <w:rsid w:val="00B86415"/>
    <w:rsid w:val="00B9296C"/>
    <w:rsid w:val="00B94BD3"/>
    <w:rsid w:val="00B9F6DF"/>
    <w:rsid w:val="00BA1680"/>
    <w:rsid w:val="00BA5F18"/>
    <w:rsid w:val="00BB0290"/>
    <w:rsid w:val="00BC600D"/>
    <w:rsid w:val="00BD508E"/>
    <w:rsid w:val="00BD54F0"/>
    <w:rsid w:val="00BD64A1"/>
    <w:rsid w:val="00BF3C9C"/>
    <w:rsid w:val="00C0286D"/>
    <w:rsid w:val="00C12B2F"/>
    <w:rsid w:val="00C165D2"/>
    <w:rsid w:val="00C16731"/>
    <w:rsid w:val="00C16833"/>
    <w:rsid w:val="00C35540"/>
    <w:rsid w:val="00C36F17"/>
    <w:rsid w:val="00C4298A"/>
    <w:rsid w:val="00C50759"/>
    <w:rsid w:val="00C50D86"/>
    <w:rsid w:val="00C56EB8"/>
    <w:rsid w:val="00C63677"/>
    <w:rsid w:val="00C649FB"/>
    <w:rsid w:val="00C673EE"/>
    <w:rsid w:val="00C77C5D"/>
    <w:rsid w:val="00C80D0F"/>
    <w:rsid w:val="00C85E82"/>
    <w:rsid w:val="00C86A76"/>
    <w:rsid w:val="00C876C2"/>
    <w:rsid w:val="00C9125A"/>
    <w:rsid w:val="00CA1B99"/>
    <w:rsid w:val="00CA5335"/>
    <w:rsid w:val="00CA6292"/>
    <w:rsid w:val="00CC0110"/>
    <w:rsid w:val="00CC2724"/>
    <w:rsid w:val="00CD0B38"/>
    <w:rsid w:val="00CD2076"/>
    <w:rsid w:val="00CD2134"/>
    <w:rsid w:val="00CE6133"/>
    <w:rsid w:val="00CE7037"/>
    <w:rsid w:val="00CF5746"/>
    <w:rsid w:val="00CF5CCC"/>
    <w:rsid w:val="00D02373"/>
    <w:rsid w:val="00D07983"/>
    <w:rsid w:val="00D154D2"/>
    <w:rsid w:val="00D16BFA"/>
    <w:rsid w:val="00D204C4"/>
    <w:rsid w:val="00D22E1D"/>
    <w:rsid w:val="00D47110"/>
    <w:rsid w:val="00D54302"/>
    <w:rsid w:val="00D620D3"/>
    <w:rsid w:val="00D6488C"/>
    <w:rsid w:val="00D90F03"/>
    <w:rsid w:val="00D945EE"/>
    <w:rsid w:val="00D96720"/>
    <w:rsid w:val="00DA5B63"/>
    <w:rsid w:val="00DB69C5"/>
    <w:rsid w:val="00DB6C5B"/>
    <w:rsid w:val="00DD0C6F"/>
    <w:rsid w:val="00DD1D74"/>
    <w:rsid w:val="00DD1FB1"/>
    <w:rsid w:val="00DD26B7"/>
    <w:rsid w:val="00DD7B69"/>
    <w:rsid w:val="00DE083B"/>
    <w:rsid w:val="00DE30AE"/>
    <w:rsid w:val="00DE459A"/>
    <w:rsid w:val="00DE59EE"/>
    <w:rsid w:val="00DF21A0"/>
    <w:rsid w:val="00DF2A77"/>
    <w:rsid w:val="00DF7FF9"/>
    <w:rsid w:val="00E037A1"/>
    <w:rsid w:val="00E1182E"/>
    <w:rsid w:val="00E16081"/>
    <w:rsid w:val="00E20505"/>
    <w:rsid w:val="00E411FB"/>
    <w:rsid w:val="00E768CA"/>
    <w:rsid w:val="00E9483F"/>
    <w:rsid w:val="00EA6E6F"/>
    <w:rsid w:val="00EB7DFD"/>
    <w:rsid w:val="00EC0AE2"/>
    <w:rsid w:val="00EC2596"/>
    <w:rsid w:val="00ED1157"/>
    <w:rsid w:val="00EE3C04"/>
    <w:rsid w:val="00EE6753"/>
    <w:rsid w:val="00EE7842"/>
    <w:rsid w:val="00F06D2E"/>
    <w:rsid w:val="00F1038E"/>
    <w:rsid w:val="00F17D52"/>
    <w:rsid w:val="00F22CF0"/>
    <w:rsid w:val="00F22E8D"/>
    <w:rsid w:val="00F41A03"/>
    <w:rsid w:val="00F44440"/>
    <w:rsid w:val="00F51186"/>
    <w:rsid w:val="00F53CA0"/>
    <w:rsid w:val="00F547DA"/>
    <w:rsid w:val="00F61E20"/>
    <w:rsid w:val="00F651B1"/>
    <w:rsid w:val="00F7129E"/>
    <w:rsid w:val="00F71406"/>
    <w:rsid w:val="00F735E9"/>
    <w:rsid w:val="00F75B21"/>
    <w:rsid w:val="00F913D7"/>
    <w:rsid w:val="00F96FDE"/>
    <w:rsid w:val="00FA331E"/>
    <w:rsid w:val="00FA74DD"/>
    <w:rsid w:val="00FB1B16"/>
    <w:rsid w:val="00FB42AD"/>
    <w:rsid w:val="00FB4B93"/>
    <w:rsid w:val="00FC0817"/>
    <w:rsid w:val="00FD31C6"/>
    <w:rsid w:val="00FD48A2"/>
    <w:rsid w:val="00FD4AD7"/>
    <w:rsid w:val="00FE12A5"/>
    <w:rsid w:val="00FE1664"/>
    <w:rsid w:val="00FE7ACD"/>
    <w:rsid w:val="027F188D"/>
    <w:rsid w:val="04936A71"/>
    <w:rsid w:val="0650CE4D"/>
    <w:rsid w:val="07301D41"/>
    <w:rsid w:val="0827F1B8"/>
    <w:rsid w:val="08706380"/>
    <w:rsid w:val="098865FD"/>
    <w:rsid w:val="0BCA8394"/>
    <w:rsid w:val="0DD3FD51"/>
    <w:rsid w:val="0EA19489"/>
    <w:rsid w:val="0F1783D7"/>
    <w:rsid w:val="0F1A67EA"/>
    <w:rsid w:val="0F53D635"/>
    <w:rsid w:val="10F913B1"/>
    <w:rsid w:val="1195781A"/>
    <w:rsid w:val="11BF5DB8"/>
    <w:rsid w:val="13340A91"/>
    <w:rsid w:val="13A8D08C"/>
    <w:rsid w:val="13DB1AE7"/>
    <w:rsid w:val="1443B38D"/>
    <w:rsid w:val="14C854CF"/>
    <w:rsid w:val="166F1C8A"/>
    <w:rsid w:val="171CC263"/>
    <w:rsid w:val="1735BC37"/>
    <w:rsid w:val="17A7483A"/>
    <w:rsid w:val="1859323B"/>
    <w:rsid w:val="18B6B5B7"/>
    <w:rsid w:val="18CF33C1"/>
    <w:rsid w:val="193D4614"/>
    <w:rsid w:val="1B73B524"/>
    <w:rsid w:val="1CE8A4BD"/>
    <w:rsid w:val="1E46DC43"/>
    <w:rsid w:val="20D7FDB7"/>
    <w:rsid w:val="22398738"/>
    <w:rsid w:val="22467DE6"/>
    <w:rsid w:val="22565F31"/>
    <w:rsid w:val="22D01EDB"/>
    <w:rsid w:val="22DC3787"/>
    <w:rsid w:val="23305D58"/>
    <w:rsid w:val="23D73A2F"/>
    <w:rsid w:val="24458C2D"/>
    <w:rsid w:val="24D77879"/>
    <w:rsid w:val="25EA6315"/>
    <w:rsid w:val="27565162"/>
    <w:rsid w:val="28986430"/>
    <w:rsid w:val="28E1F849"/>
    <w:rsid w:val="29019AAF"/>
    <w:rsid w:val="299D9206"/>
    <w:rsid w:val="2AB64654"/>
    <w:rsid w:val="2B6A54C6"/>
    <w:rsid w:val="2C15B307"/>
    <w:rsid w:val="2D6F1886"/>
    <w:rsid w:val="2E4EAC6B"/>
    <w:rsid w:val="2E6DE56B"/>
    <w:rsid w:val="30878D7C"/>
    <w:rsid w:val="308BAA99"/>
    <w:rsid w:val="30C52713"/>
    <w:rsid w:val="3114ECDB"/>
    <w:rsid w:val="31D72B99"/>
    <w:rsid w:val="3220FC47"/>
    <w:rsid w:val="33728DEB"/>
    <w:rsid w:val="372F8057"/>
    <w:rsid w:val="39482F7D"/>
    <w:rsid w:val="3A35B48A"/>
    <w:rsid w:val="3A843B7C"/>
    <w:rsid w:val="3C9004BC"/>
    <w:rsid w:val="3DE9ED2F"/>
    <w:rsid w:val="3E1F3AB2"/>
    <w:rsid w:val="3E5ACBAF"/>
    <w:rsid w:val="3EDAE8F5"/>
    <w:rsid w:val="4006DBF4"/>
    <w:rsid w:val="40333FAE"/>
    <w:rsid w:val="40F9F5DC"/>
    <w:rsid w:val="413B0F2F"/>
    <w:rsid w:val="41B76996"/>
    <w:rsid w:val="436BB042"/>
    <w:rsid w:val="44BBEE34"/>
    <w:rsid w:val="47E78B15"/>
    <w:rsid w:val="481F65FD"/>
    <w:rsid w:val="4877B19C"/>
    <w:rsid w:val="48EA35E9"/>
    <w:rsid w:val="494932CD"/>
    <w:rsid w:val="4A455BF6"/>
    <w:rsid w:val="4AA4C382"/>
    <w:rsid w:val="4AD5412D"/>
    <w:rsid w:val="4C50FF9A"/>
    <w:rsid w:val="4CFA8428"/>
    <w:rsid w:val="4D84EAD5"/>
    <w:rsid w:val="4E2DF9BD"/>
    <w:rsid w:val="4F1B690F"/>
    <w:rsid w:val="4F425B71"/>
    <w:rsid w:val="50F7FBD4"/>
    <w:rsid w:val="518A5675"/>
    <w:rsid w:val="53DA5269"/>
    <w:rsid w:val="56078D79"/>
    <w:rsid w:val="56CB83B3"/>
    <w:rsid w:val="56F48FAA"/>
    <w:rsid w:val="577BE0A8"/>
    <w:rsid w:val="5821C310"/>
    <w:rsid w:val="5868A44B"/>
    <w:rsid w:val="587418D0"/>
    <w:rsid w:val="58A3C74E"/>
    <w:rsid w:val="58CBF5E6"/>
    <w:rsid w:val="5A7D0F6D"/>
    <w:rsid w:val="5A8F4C2A"/>
    <w:rsid w:val="5AB7D868"/>
    <w:rsid w:val="5B8FACFC"/>
    <w:rsid w:val="5BBE0E2E"/>
    <w:rsid w:val="5CDAD2D0"/>
    <w:rsid w:val="5DD3A26B"/>
    <w:rsid w:val="5F718E37"/>
    <w:rsid w:val="5FABE548"/>
    <w:rsid w:val="60105E92"/>
    <w:rsid w:val="6114F36D"/>
    <w:rsid w:val="62289268"/>
    <w:rsid w:val="64C661D6"/>
    <w:rsid w:val="65C3E110"/>
    <w:rsid w:val="681EB619"/>
    <w:rsid w:val="691BEB3B"/>
    <w:rsid w:val="692BF25C"/>
    <w:rsid w:val="69ACF5F3"/>
    <w:rsid w:val="6B40FC92"/>
    <w:rsid w:val="6CF53D26"/>
    <w:rsid w:val="6DC6C761"/>
    <w:rsid w:val="70652BD8"/>
    <w:rsid w:val="73B20FAC"/>
    <w:rsid w:val="745D6815"/>
    <w:rsid w:val="753AB0F2"/>
    <w:rsid w:val="760B3DFA"/>
    <w:rsid w:val="76E3DEC6"/>
    <w:rsid w:val="775EC501"/>
    <w:rsid w:val="779069E8"/>
    <w:rsid w:val="779BADC6"/>
    <w:rsid w:val="7937A643"/>
    <w:rsid w:val="7A346A53"/>
    <w:rsid w:val="7A66A344"/>
    <w:rsid w:val="7B90BE7B"/>
    <w:rsid w:val="7C540ADF"/>
    <w:rsid w:val="7C98C073"/>
    <w:rsid w:val="7D8D4EE2"/>
    <w:rsid w:val="7D99F051"/>
    <w:rsid w:val="7E975DCF"/>
    <w:rsid w:val="7EC085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4A813"/>
  <w15:docId w15:val="{82AABD6A-31CE-48ED-A0F5-D69E623E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lang w:val="en-US" w:eastAsia="en-US"/>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F51186"/>
    <w:rPr>
      <w:sz w:val="22"/>
      <w:szCs w:val="22"/>
      <w:lang w:val="en-US" w:eastAsia="en-US"/>
    </w:rPr>
  </w:style>
  <w:style w:type="paragraph" w:styleId="Kommentarthema">
    <w:name w:val="annotation subject"/>
    <w:basedOn w:val="Kommentartext"/>
    <w:next w:val="Kommentartext"/>
    <w:link w:val="KommentarthemaZchn"/>
    <w:uiPriority w:val="99"/>
    <w:semiHidden/>
    <w:unhideWhenUsed/>
    <w:rsid w:val="002E5F6B"/>
    <w:rPr>
      <w:b/>
      <w:bCs/>
    </w:rPr>
  </w:style>
  <w:style w:type="character" w:customStyle="1" w:styleId="KommentarthemaZchn">
    <w:name w:val="Kommentarthema Zchn"/>
    <w:basedOn w:val="KommentartextZchn"/>
    <w:link w:val="Kommentarthema"/>
    <w:uiPriority w:val="99"/>
    <w:semiHidden/>
    <w:rsid w:val="002E5F6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nalena.Wahlig@freudenberg-pm.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6" ma:contentTypeDescription="Ein neues Dokument erstellen." ma:contentTypeScope="" ma:versionID="30224e1cb79469e53ef1e4ae0ba082c1">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6d88446398512f7c0067e4fc8003fed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E778B7-27AC-4D5D-94D3-A6801FA2A8F2}">
  <ds:schemaRefs>
    <ds:schemaRef ds:uri="http://schemas.openxmlformats.org/officeDocument/2006/bibliography"/>
  </ds:schemaRefs>
</ds:datastoreItem>
</file>

<file path=customXml/itemProps2.xml><?xml version="1.0" encoding="utf-8"?>
<ds:datastoreItem xmlns:ds="http://schemas.openxmlformats.org/officeDocument/2006/customXml" ds:itemID="{2392F90B-112A-4221-B037-F94EBDD015A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18BBAB4D-4A7A-47C1-A377-0C46D90FD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602</Words>
  <Characters>4542</Characters>
  <Application>Microsoft Office Word</Application>
  <DocSecurity>0</DocSecurity>
  <Lines>85</Lines>
  <Paragraphs>36</Paragraphs>
  <ScaleCrop>false</ScaleCrop>
  <Company>Hewlett-Packard</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Boettcher, Katrin</dc:creator>
  <cp:keywords/>
  <cp:lastModifiedBy>Wahlig, Annalena</cp:lastModifiedBy>
  <cp:revision>105</cp:revision>
  <cp:lastPrinted>2016-08-25T17:02:00Z</cp:lastPrinted>
  <dcterms:created xsi:type="dcterms:W3CDTF">2026-02-17T13:29:00Z</dcterms:created>
  <dcterms:modified xsi:type="dcterms:W3CDTF">2026-02-23T15:18:00Z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2023-04-12T15:32:42Z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61cca2c1-bdf9-4253-9aad-6b4c8eb45d8d</vt:lpwstr>
  </property>
  <property fmtid="{D5CDD505-2E9C-101B-9397-08002B2CF9AE}" pid="11" name="MSIP_Label_41f6dd24-d674-4469-bea3-7d76697f0bbf_ContentBits">
    <vt:lpwstr>2</vt:lpwstr>
  </property>
  <property fmtid="{D5CDD505-2E9C-101B-9397-08002B2CF9AE}" pid="12" name="docLang">
    <vt:lpwstr>de</vt:lpwstr>
  </property>
</Properties>
</file>