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BE7F1" w14:textId="208F10D3" w:rsidR="00FA331E" w:rsidRPr="002C6953" w:rsidRDefault="00FA331E" w:rsidP="00FA331E">
      <w:pPr>
        <w:jc w:val="both"/>
        <w:rPr>
          <w:rFonts w:ascii="Arial" w:hAnsi="Arial" w:cs="Arial"/>
          <w:sz w:val="32"/>
          <w:szCs w:val="32"/>
        </w:rPr>
      </w:pPr>
      <w:r w:rsidRPr="002C6953">
        <w:rPr>
          <w:rFonts w:ascii="Arial" w:hAnsi="Arial" w:cs="Arial"/>
          <w:b/>
          <w:bCs/>
          <w:sz w:val="32"/>
          <w:szCs w:val="32"/>
        </w:rPr>
        <w:t>PRESS</w:t>
      </w:r>
      <w:r w:rsidR="002C6953">
        <w:rPr>
          <w:rFonts w:ascii="Arial" w:hAnsi="Arial" w:cs="Arial"/>
          <w:b/>
          <w:bCs/>
          <w:sz w:val="32"/>
          <w:szCs w:val="32"/>
        </w:rPr>
        <w:t xml:space="preserve"> RELEASE</w:t>
      </w:r>
    </w:p>
    <w:p w14:paraId="23CDE28B" w14:textId="77777777" w:rsidR="00FA331E" w:rsidRPr="002C6953" w:rsidRDefault="00FA331E" w:rsidP="00FA331E">
      <w:pPr>
        <w:jc w:val="both"/>
        <w:rPr>
          <w:rFonts w:ascii="Arial" w:hAnsi="Arial" w:cs="Arial"/>
          <w:sz w:val="24"/>
          <w:szCs w:val="24"/>
        </w:rPr>
      </w:pPr>
      <w:r w:rsidRPr="002C6953">
        <w:rPr>
          <w:rFonts w:ascii="Arial" w:hAnsi="Arial" w:cs="Arial"/>
          <w:sz w:val="24"/>
          <w:szCs w:val="24"/>
        </w:rPr>
        <w:t> </w:t>
      </w:r>
    </w:p>
    <w:p w14:paraId="2C78A7BE" w14:textId="5C923894" w:rsidR="00FA331E" w:rsidRPr="002C6953" w:rsidRDefault="00BC63C8" w:rsidP="00BC63C8">
      <w:pPr>
        <w:spacing w:line="360" w:lineRule="auto"/>
        <w:rPr>
          <w:rFonts w:ascii="Arial" w:hAnsi="Arial" w:cs="Arial"/>
          <w:b/>
          <w:bCs/>
          <w:sz w:val="28"/>
          <w:szCs w:val="28"/>
        </w:rPr>
      </w:pPr>
      <w:proofErr w:type="spellStart"/>
      <w:r w:rsidRPr="002C6953">
        <w:rPr>
          <w:rFonts w:ascii="Arial" w:hAnsi="Arial" w:cs="Arial"/>
          <w:b/>
          <w:bCs/>
          <w:sz w:val="28"/>
          <w:szCs w:val="28"/>
        </w:rPr>
        <w:t>Techtextil</w:t>
      </w:r>
      <w:proofErr w:type="spellEnd"/>
      <w:r w:rsidRPr="002C6953">
        <w:rPr>
          <w:rFonts w:ascii="Arial" w:hAnsi="Arial" w:cs="Arial"/>
          <w:b/>
          <w:bCs/>
          <w:sz w:val="28"/>
          <w:szCs w:val="28"/>
        </w:rPr>
        <w:t xml:space="preserve"> 2026</w:t>
      </w:r>
      <w:r>
        <w:rPr>
          <w:rFonts w:ascii="Arial" w:hAnsi="Arial" w:cs="Arial"/>
          <w:b/>
          <w:bCs/>
          <w:sz w:val="28"/>
          <w:szCs w:val="28"/>
        </w:rPr>
        <w:t xml:space="preserve">: </w:t>
      </w:r>
      <w:r>
        <w:rPr>
          <w:rFonts w:ascii="Arial" w:hAnsi="Arial" w:cs="Arial"/>
          <w:b/>
          <w:bCs/>
          <w:sz w:val="28"/>
          <w:szCs w:val="28"/>
        </w:rPr>
        <w:br/>
      </w:r>
      <w:r w:rsidR="008064B9" w:rsidRPr="002C6953">
        <w:rPr>
          <w:rFonts w:ascii="Arial" w:hAnsi="Arial" w:cs="Arial"/>
          <w:b/>
          <w:bCs/>
          <w:sz w:val="28"/>
          <w:szCs w:val="28"/>
        </w:rPr>
        <w:t xml:space="preserve">Freudenberg Performance Materials </w:t>
      </w:r>
      <w:r w:rsidR="002C6953">
        <w:rPr>
          <w:rFonts w:ascii="Arial" w:hAnsi="Arial" w:cs="Arial"/>
          <w:b/>
          <w:bCs/>
          <w:sz w:val="28"/>
          <w:szCs w:val="28"/>
        </w:rPr>
        <w:t xml:space="preserve">presents </w:t>
      </w:r>
      <w:proofErr w:type="spellStart"/>
      <w:r w:rsidR="008064B9" w:rsidRPr="002C6953">
        <w:rPr>
          <w:rFonts w:ascii="Arial" w:hAnsi="Arial" w:cs="Arial"/>
          <w:b/>
          <w:bCs/>
          <w:sz w:val="28"/>
          <w:szCs w:val="28"/>
        </w:rPr>
        <w:t>MehlerHeytex</w:t>
      </w:r>
      <w:proofErr w:type="spellEnd"/>
      <w:r w:rsidR="008064B9" w:rsidRPr="002C6953">
        <w:rPr>
          <w:rFonts w:ascii="Arial" w:hAnsi="Arial" w:cs="Arial"/>
          <w:b/>
          <w:bCs/>
          <w:sz w:val="28"/>
          <w:szCs w:val="28"/>
        </w:rPr>
        <w:t xml:space="preserve"> </w:t>
      </w:r>
      <w:r w:rsidR="002C6953">
        <w:rPr>
          <w:rFonts w:ascii="Arial" w:hAnsi="Arial" w:cs="Arial"/>
          <w:b/>
          <w:bCs/>
          <w:sz w:val="28"/>
          <w:szCs w:val="28"/>
        </w:rPr>
        <w:t>a</w:t>
      </w:r>
      <w:r w:rsidR="008064B9" w:rsidRPr="002C6953">
        <w:rPr>
          <w:rFonts w:ascii="Arial" w:hAnsi="Arial" w:cs="Arial"/>
          <w:b/>
          <w:bCs/>
          <w:sz w:val="28"/>
          <w:szCs w:val="28"/>
        </w:rPr>
        <w:t xml:space="preserve">nd </w:t>
      </w:r>
      <w:proofErr w:type="spellStart"/>
      <w:r w:rsidR="008064B9" w:rsidRPr="002C6953">
        <w:rPr>
          <w:rFonts w:ascii="Arial" w:hAnsi="Arial" w:cs="Arial"/>
          <w:b/>
          <w:bCs/>
          <w:sz w:val="28"/>
          <w:szCs w:val="28"/>
        </w:rPr>
        <w:t>Filc</w:t>
      </w:r>
      <w:proofErr w:type="spellEnd"/>
      <w:r w:rsidR="008064B9" w:rsidRPr="002C6953">
        <w:rPr>
          <w:rFonts w:ascii="Arial" w:hAnsi="Arial" w:cs="Arial"/>
          <w:b/>
          <w:bCs/>
          <w:sz w:val="28"/>
          <w:szCs w:val="28"/>
        </w:rPr>
        <w:t xml:space="preserve"> </w:t>
      </w:r>
    </w:p>
    <w:p w14:paraId="2BC7F52C" w14:textId="6C422E62" w:rsidR="00FA331E" w:rsidRPr="002C6953" w:rsidRDefault="00FA331E">
      <w:pPr>
        <w:spacing w:line="360" w:lineRule="auto"/>
        <w:jc w:val="both"/>
        <w:rPr>
          <w:rFonts w:ascii="Arial" w:hAnsi="Arial" w:cs="Arial"/>
          <w:b/>
          <w:bCs/>
          <w:sz w:val="24"/>
          <w:szCs w:val="24"/>
        </w:rPr>
      </w:pPr>
      <w:r w:rsidRPr="002C6953">
        <w:rPr>
          <w:rFonts w:ascii="Arial" w:hAnsi="Arial" w:cs="Arial"/>
          <w:b/>
          <w:bCs/>
          <w:sz w:val="24"/>
          <w:szCs w:val="24"/>
        </w:rPr>
        <w:t>Weinheim, </w:t>
      </w:r>
      <w:r w:rsidR="002C6953">
        <w:rPr>
          <w:rFonts w:ascii="Arial" w:hAnsi="Arial" w:cs="Arial"/>
          <w:b/>
          <w:bCs/>
          <w:sz w:val="24"/>
          <w:szCs w:val="24"/>
        </w:rPr>
        <w:t>February </w:t>
      </w:r>
      <w:r w:rsidR="00BC63C8">
        <w:rPr>
          <w:rFonts w:ascii="Arial" w:hAnsi="Arial" w:cs="Arial"/>
          <w:b/>
          <w:bCs/>
          <w:sz w:val="24"/>
          <w:szCs w:val="24"/>
        </w:rPr>
        <w:t>2</w:t>
      </w:r>
      <w:r w:rsidR="0032080D">
        <w:rPr>
          <w:rFonts w:ascii="Arial" w:hAnsi="Arial" w:cs="Arial"/>
          <w:b/>
          <w:bCs/>
          <w:sz w:val="24"/>
          <w:szCs w:val="24"/>
        </w:rPr>
        <w:t>6</w:t>
      </w:r>
      <w:r w:rsidR="002C6953">
        <w:rPr>
          <w:rFonts w:ascii="Arial" w:hAnsi="Arial" w:cs="Arial"/>
          <w:b/>
          <w:bCs/>
          <w:sz w:val="24"/>
          <w:szCs w:val="24"/>
        </w:rPr>
        <w:t>,</w:t>
      </w:r>
      <w:r w:rsidRPr="002C6953">
        <w:rPr>
          <w:rFonts w:ascii="Arial" w:hAnsi="Arial" w:cs="Arial"/>
          <w:b/>
          <w:bCs/>
          <w:sz w:val="24"/>
          <w:szCs w:val="24"/>
        </w:rPr>
        <w:t> 202</w:t>
      </w:r>
      <w:r w:rsidR="008064B9" w:rsidRPr="002C6953">
        <w:rPr>
          <w:rFonts w:ascii="Arial" w:hAnsi="Arial" w:cs="Arial"/>
          <w:b/>
          <w:bCs/>
          <w:sz w:val="24"/>
          <w:szCs w:val="24"/>
        </w:rPr>
        <w:t>6</w:t>
      </w:r>
      <w:r w:rsidR="2AB64654" w:rsidRPr="002C6953">
        <w:rPr>
          <w:rFonts w:ascii="Arial" w:hAnsi="Arial" w:cs="Arial"/>
          <w:b/>
          <w:bCs/>
          <w:sz w:val="24"/>
          <w:szCs w:val="24"/>
        </w:rPr>
        <w:t xml:space="preserve"> –</w:t>
      </w:r>
      <w:r w:rsidRPr="002C6953">
        <w:rPr>
          <w:rFonts w:ascii="Arial" w:hAnsi="Arial" w:cs="Arial"/>
          <w:b/>
          <w:bCs/>
          <w:sz w:val="24"/>
          <w:szCs w:val="24"/>
        </w:rPr>
        <w:t> </w:t>
      </w:r>
      <w:r w:rsidR="008064B9" w:rsidRPr="002C6953">
        <w:rPr>
          <w:rFonts w:ascii="Arial" w:hAnsi="Arial" w:cs="Arial"/>
          <w:b/>
          <w:bCs/>
          <w:sz w:val="24"/>
          <w:szCs w:val="24"/>
        </w:rPr>
        <w:t xml:space="preserve">Freudenberg Performance Materials </w:t>
      </w:r>
      <w:r w:rsidR="002C6953">
        <w:rPr>
          <w:rFonts w:ascii="Arial" w:hAnsi="Arial" w:cs="Arial"/>
          <w:b/>
          <w:bCs/>
          <w:sz w:val="24"/>
          <w:szCs w:val="24"/>
        </w:rPr>
        <w:t>will showcas</w:t>
      </w:r>
      <w:r w:rsidR="002058C9">
        <w:rPr>
          <w:rFonts w:ascii="Arial" w:hAnsi="Arial" w:cs="Arial"/>
          <w:b/>
          <w:bCs/>
          <w:sz w:val="24"/>
          <w:szCs w:val="24"/>
        </w:rPr>
        <w:t>e</w:t>
      </w:r>
      <w:r w:rsidR="002C6953">
        <w:rPr>
          <w:rFonts w:ascii="Arial" w:hAnsi="Arial" w:cs="Arial"/>
          <w:b/>
          <w:bCs/>
          <w:sz w:val="24"/>
          <w:szCs w:val="24"/>
        </w:rPr>
        <w:t xml:space="preserve"> textile innovations that increase efficiency, performance and sustainability in industry and mobility at </w:t>
      </w:r>
      <w:r w:rsidR="008064B9" w:rsidRPr="002C6953">
        <w:rPr>
          <w:rFonts w:ascii="Arial" w:hAnsi="Arial" w:cs="Arial"/>
          <w:b/>
          <w:bCs/>
          <w:sz w:val="24"/>
          <w:szCs w:val="24"/>
        </w:rPr>
        <w:t xml:space="preserve">Techtextil 2026. </w:t>
      </w:r>
      <w:r w:rsidR="002C6953">
        <w:rPr>
          <w:rFonts w:ascii="Arial" w:hAnsi="Arial" w:cs="Arial"/>
          <w:b/>
          <w:bCs/>
          <w:sz w:val="24"/>
          <w:szCs w:val="24"/>
        </w:rPr>
        <w:t xml:space="preserve">For the first time since the merger of </w:t>
      </w:r>
      <w:r w:rsidR="413B0F2F" w:rsidRPr="002C6953">
        <w:rPr>
          <w:rFonts w:ascii="Arial" w:hAnsi="Arial" w:cs="Arial"/>
          <w:b/>
          <w:bCs/>
          <w:sz w:val="24"/>
          <w:szCs w:val="24"/>
        </w:rPr>
        <w:t>Mehler</w:t>
      </w:r>
      <w:r w:rsidR="00A0162C" w:rsidRPr="002C6953">
        <w:rPr>
          <w:rFonts w:ascii="Arial" w:hAnsi="Arial" w:cs="Arial"/>
          <w:b/>
          <w:bCs/>
          <w:sz w:val="24"/>
          <w:szCs w:val="24"/>
        </w:rPr>
        <w:t xml:space="preserve"> </w:t>
      </w:r>
      <w:proofErr w:type="spellStart"/>
      <w:r w:rsidR="413B0F2F" w:rsidRPr="002C6953">
        <w:rPr>
          <w:rFonts w:ascii="Arial" w:hAnsi="Arial" w:cs="Arial"/>
          <w:b/>
          <w:bCs/>
          <w:sz w:val="24"/>
          <w:szCs w:val="24"/>
        </w:rPr>
        <w:t>Texnologies</w:t>
      </w:r>
      <w:proofErr w:type="spellEnd"/>
      <w:r w:rsidR="413B0F2F" w:rsidRPr="002C6953">
        <w:rPr>
          <w:rFonts w:ascii="Arial" w:hAnsi="Arial" w:cs="Arial"/>
          <w:b/>
          <w:bCs/>
          <w:sz w:val="24"/>
          <w:szCs w:val="24"/>
        </w:rPr>
        <w:t xml:space="preserve"> </w:t>
      </w:r>
      <w:r w:rsidR="002C6953">
        <w:rPr>
          <w:rFonts w:ascii="Arial" w:hAnsi="Arial" w:cs="Arial"/>
          <w:b/>
          <w:bCs/>
          <w:sz w:val="24"/>
          <w:szCs w:val="24"/>
        </w:rPr>
        <w:t>a</w:t>
      </w:r>
      <w:r w:rsidR="413B0F2F" w:rsidRPr="002C6953">
        <w:rPr>
          <w:rFonts w:ascii="Arial" w:hAnsi="Arial" w:cs="Arial"/>
          <w:b/>
          <w:bCs/>
          <w:sz w:val="24"/>
          <w:szCs w:val="24"/>
        </w:rPr>
        <w:t xml:space="preserve">nd </w:t>
      </w:r>
      <w:proofErr w:type="spellStart"/>
      <w:r w:rsidR="413B0F2F" w:rsidRPr="002C6953">
        <w:rPr>
          <w:rFonts w:ascii="Arial" w:hAnsi="Arial" w:cs="Arial"/>
          <w:b/>
          <w:bCs/>
          <w:sz w:val="24"/>
          <w:szCs w:val="24"/>
        </w:rPr>
        <w:t>Heytex</w:t>
      </w:r>
      <w:proofErr w:type="spellEnd"/>
      <w:r w:rsidR="002C6953">
        <w:rPr>
          <w:rFonts w:ascii="Arial" w:hAnsi="Arial" w:cs="Arial"/>
          <w:b/>
          <w:bCs/>
          <w:sz w:val="24"/>
          <w:szCs w:val="24"/>
        </w:rPr>
        <w:t xml:space="preserve">, the </w:t>
      </w:r>
      <w:proofErr w:type="spellStart"/>
      <w:r w:rsidR="413B0F2F" w:rsidRPr="002C6953">
        <w:rPr>
          <w:rFonts w:ascii="Arial" w:hAnsi="Arial" w:cs="Arial"/>
          <w:b/>
          <w:bCs/>
          <w:sz w:val="24"/>
          <w:szCs w:val="24"/>
        </w:rPr>
        <w:t>MehlerHeytex</w:t>
      </w:r>
      <w:proofErr w:type="spellEnd"/>
      <w:r w:rsidR="00BA1680" w:rsidRPr="002C6953">
        <w:rPr>
          <w:rFonts w:ascii="Arial" w:hAnsi="Arial" w:cs="Arial"/>
          <w:b/>
          <w:bCs/>
          <w:sz w:val="24"/>
          <w:szCs w:val="24"/>
        </w:rPr>
        <w:t xml:space="preserve"> </w:t>
      </w:r>
      <w:r w:rsidR="002C6953">
        <w:rPr>
          <w:rFonts w:ascii="Arial" w:hAnsi="Arial" w:cs="Arial"/>
          <w:b/>
          <w:bCs/>
          <w:sz w:val="24"/>
          <w:szCs w:val="24"/>
        </w:rPr>
        <w:t xml:space="preserve">brand will </w:t>
      </w:r>
      <w:r w:rsidR="00FF0526">
        <w:rPr>
          <w:rFonts w:ascii="Arial" w:hAnsi="Arial" w:cs="Arial"/>
          <w:b/>
          <w:bCs/>
          <w:sz w:val="24"/>
          <w:szCs w:val="24"/>
        </w:rPr>
        <w:t>make its debut</w:t>
      </w:r>
      <w:r w:rsidR="002C6953">
        <w:rPr>
          <w:rFonts w:ascii="Arial" w:hAnsi="Arial" w:cs="Arial"/>
          <w:b/>
          <w:bCs/>
          <w:sz w:val="24"/>
          <w:szCs w:val="24"/>
        </w:rPr>
        <w:t xml:space="preserve"> as a leading expert in </w:t>
      </w:r>
      <w:r w:rsidR="00D95CCF">
        <w:rPr>
          <w:rFonts w:ascii="Arial" w:hAnsi="Arial" w:cs="Arial"/>
          <w:b/>
          <w:bCs/>
          <w:sz w:val="24"/>
          <w:szCs w:val="24"/>
        </w:rPr>
        <w:t xml:space="preserve">coated technical textiles. Moreover, </w:t>
      </w:r>
      <w:r w:rsidR="00A05A92" w:rsidRPr="00A05A92">
        <w:rPr>
          <w:rFonts w:ascii="Arial" w:hAnsi="Arial" w:cs="Arial"/>
          <w:b/>
          <w:bCs/>
          <w:sz w:val="24"/>
          <w:szCs w:val="24"/>
        </w:rPr>
        <w:t xml:space="preserve">Freudenberg Performance Materials </w:t>
      </w:r>
      <w:r w:rsidR="001B2854">
        <w:rPr>
          <w:rFonts w:ascii="Arial" w:hAnsi="Arial" w:cs="Arial"/>
          <w:b/>
          <w:bCs/>
          <w:sz w:val="24"/>
          <w:szCs w:val="24"/>
        </w:rPr>
        <w:t xml:space="preserve">Filc (Filc), </w:t>
      </w:r>
      <w:r w:rsidR="00D95CCF">
        <w:rPr>
          <w:rFonts w:ascii="Arial" w:hAnsi="Arial" w:cs="Arial"/>
          <w:b/>
          <w:bCs/>
          <w:sz w:val="24"/>
          <w:szCs w:val="24"/>
        </w:rPr>
        <w:t xml:space="preserve">specialist for </w:t>
      </w:r>
      <w:r w:rsidR="002C6953">
        <w:rPr>
          <w:rFonts w:ascii="Arial" w:hAnsi="Arial" w:cs="Arial"/>
          <w:b/>
          <w:bCs/>
          <w:sz w:val="24"/>
          <w:szCs w:val="24"/>
        </w:rPr>
        <w:t xml:space="preserve">advanced </w:t>
      </w:r>
      <w:proofErr w:type="spellStart"/>
      <w:proofErr w:type="gramStart"/>
      <w:r w:rsidR="002C6953">
        <w:rPr>
          <w:rFonts w:ascii="Arial" w:hAnsi="Arial" w:cs="Arial"/>
          <w:b/>
          <w:bCs/>
          <w:sz w:val="24"/>
          <w:szCs w:val="24"/>
        </w:rPr>
        <w:t>needlepunch</w:t>
      </w:r>
      <w:proofErr w:type="spellEnd"/>
      <w:proofErr w:type="gramEnd"/>
      <w:r w:rsidR="002C6953">
        <w:rPr>
          <w:rFonts w:ascii="Arial" w:hAnsi="Arial" w:cs="Arial"/>
          <w:b/>
          <w:bCs/>
          <w:sz w:val="24"/>
          <w:szCs w:val="24"/>
        </w:rPr>
        <w:t xml:space="preserve"> </w:t>
      </w:r>
      <w:proofErr w:type="gramStart"/>
      <w:r w:rsidR="00D95CCF">
        <w:rPr>
          <w:rFonts w:ascii="Arial" w:hAnsi="Arial" w:cs="Arial"/>
          <w:b/>
          <w:bCs/>
          <w:sz w:val="24"/>
          <w:szCs w:val="24"/>
        </w:rPr>
        <w:t>nonwovens</w:t>
      </w:r>
      <w:proofErr w:type="gramEnd"/>
      <w:r w:rsidR="00D95CCF">
        <w:rPr>
          <w:rFonts w:ascii="Arial" w:hAnsi="Arial" w:cs="Arial"/>
          <w:b/>
          <w:bCs/>
          <w:sz w:val="24"/>
          <w:szCs w:val="24"/>
        </w:rPr>
        <w:t xml:space="preserve"> and laminated materials, will present its groundbreaking solutions for </w:t>
      </w:r>
      <w:r w:rsidR="00D64D2D">
        <w:rPr>
          <w:rFonts w:ascii="Arial" w:hAnsi="Arial" w:cs="Arial"/>
          <w:b/>
          <w:bCs/>
          <w:sz w:val="24"/>
          <w:szCs w:val="24"/>
        </w:rPr>
        <w:t>automotive</w:t>
      </w:r>
      <w:r w:rsidR="00D95CCF">
        <w:rPr>
          <w:rFonts w:ascii="Arial" w:hAnsi="Arial" w:cs="Arial"/>
          <w:b/>
          <w:bCs/>
          <w:sz w:val="24"/>
          <w:szCs w:val="24"/>
        </w:rPr>
        <w:t xml:space="preserve"> </w:t>
      </w:r>
      <w:r w:rsidR="002058C9">
        <w:rPr>
          <w:rFonts w:ascii="Arial" w:hAnsi="Arial" w:cs="Arial"/>
          <w:b/>
          <w:bCs/>
          <w:sz w:val="24"/>
          <w:szCs w:val="24"/>
        </w:rPr>
        <w:t>applications</w:t>
      </w:r>
      <w:r w:rsidR="00D95CCF">
        <w:rPr>
          <w:rFonts w:ascii="Arial" w:hAnsi="Arial" w:cs="Arial"/>
          <w:b/>
          <w:bCs/>
          <w:sz w:val="24"/>
          <w:szCs w:val="24"/>
        </w:rPr>
        <w:t xml:space="preserve">. Filc customers </w:t>
      </w:r>
      <w:r w:rsidR="00FF0526">
        <w:rPr>
          <w:rFonts w:ascii="Arial" w:hAnsi="Arial" w:cs="Arial"/>
          <w:b/>
          <w:bCs/>
          <w:sz w:val="24"/>
          <w:szCs w:val="24"/>
        </w:rPr>
        <w:t xml:space="preserve">can </w:t>
      </w:r>
      <w:r w:rsidR="00D95CCF">
        <w:rPr>
          <w:rFonts w:ascii="Arial" w:hAnsi="Arial" w:cs="Arial"/>
          <w:b/>
          <w:bCs/>
          <w:sz w:val="24"/>
          <w:szCs w:val="24"/>
        </w:rPr>
        <w:t>benefit from the perfect combination of functionality, comfort and sustainability. The Freudenberg Performance Materials experts are looking forward to welcoming visitors to the trade fair at Stand A11 in Hall</w:t>
      </w:r>
      <w:r w:rsidR="00FF0526">
        <w:rPr>
          <w:rFonts w:ascii="Arial" w:hAnsi="Arial" w:cs="Arial"/>
          <w:b/>
          <w:bCs/>
          <w:sz w:val="24"/>
          <w:szCs w:val="24"/>
        </w:rPr>
        <w:t> </w:t>
      </w:r>
      <w:r w:rsidR="00D95CCF">
        <w:rPr>
          <w:rFonts w:ascii="Arial" w:hAnsi="Arial" w:cs="Arial"/>
          <w:b/>
          <w:bCs/>
          <w:sz w:val="24"/>
          <w:szCs w:val="24"/>
        </w:rPr>
        <w:t>11.0 from April 21 – 24, 2026</w:t>
      </w:r>
      <w:r w:rsidR="008064B9" w:rsidRPr="002C6953">
        <w:rPr>
          <w:rFonts w:ascii="Arial" w:hAnsi="Arial" w:cs="Arial"/>
          <w:b/>
          <w:bCs/>
          <w:sz w:val="24"/>
          <w:szCs w:val="24"/>
        </w:rPr>
        <w:t>.</w:t>
      </w:r>
    </w:p>
    <w:p w14:paraId="5F5BAB2B" w14:textId="381A5BFD" w:rsidR="008064B9" w:rsidRPr="002C6953" w:rsidRDefault="00353502" w:rsidP="007765A4">
      <w:pPr>
        <w:spacing w:line="360" w:lineRule="auto"/>
        <w:jc w:val="both"/>
      </w:pPr>
      <w:r w:rsidRPr="002C6953">
        <w:rPr>
          <w:rFonts w:ascii="Arial" w:hAnsi="Arial" w:cs="Arial"/>
          <w:b/>
          <w:bCs/>
          <w:sz w:val="24"/>
          <w:szCs w:val="24"/>
        </w:rPr>
        <w:t xml:space="preserve">MehlerHeytex: </w:t>
      </w:r>
      <w:r w:rsidR="00D95CCF">
        <w:rPr>
          <w:rFonts w:ascii="Arial" w:hAnsi="Arial" w:cs="Arial"/>
          <w:b/>
          <w:bCs/>
          <w:sz w:val="24"/>
          <w:szCs w:val="24"/>
        </w:rPr>
        <w:t>more technology, more markets, more customer centricity</w:t>
      </w:r>
      <w:r w:rsidR="008064B9" w:rsidRPr="002C6953">
        <w:rPr>
          <w:rFonts w:ascii="Arial" w:hAnsi="Arial" w:cs="Arial"/>
          <w:b/>
          <w:bCs/>
          <w:sz w:val="24"/>
          <w:szCs w:val="24"/>
        </w:rPr>
        <w:t xml:space="preserve"> </w:t>
      </w:r>
    </w:p>
    <w:p w14:paraId="6F2A8628" w14:textId="0C44D2F0" w:rsidR="008064B9" w:rsidRPr="002C6953" w:rsidRDefault="00657C92" w:rsidP="2E6DE56B">
      <w:pPr>
        <w:spacing w:line="360" w:lineRule="auto"/>
        <w:jc w:val="both"/>
        <w:rPr>
          <w:rFonts w:ascii="Arial" w:hAnsi="Arial" w:cs="Arial"/>
          <w:sz w:val="24"/>
          <w:szCs w:val="24"/>
        </w:rPr>
      </w:pPr>
      <w:r>
        <w:rPr>
          <w:rFonts w:ascii="Arial" w:hAnsi="Arial" w:cs="Arial"/>
          <w:sz w:val="24"/>
          <w:szCs w:val="24"/>
        </w:rPr>
        <w:t>Under the motto “</w:t>
      </w:r>
      <w:r w:rsidR="008064B9" w:rsidRPr="002C6953">
        <w:rPr>
          <w:rFonts w:ascii="Arial" w:hAnsi="Arial" w:cs="Arial"/>
          <w:sz w:val="24"/>
          <w:szCs w:val="24"/>
        </w:rPr>
        <w:t>Engineered solutions that move the world</w:t>
      </w:r>
      <w:r>
        <w:rPr>
          <w:rFonts w:ascii="Arial" w:hAnsi="Arial" w:cs="Arial"/>
          <w:sz w:val="24"/>
          <w:szCs w:val="24"/>
        </w:rPr>
        <w:t xml:space="preserve">”, </w:t>
      </w:r>
      <w:proofErr w:type="spellStart"/>
      <w:r w:rsidR="008064B9" w:rsidRPr="002C6953">
        <w:rPr>
          <w:rFonts w:ascii="Arial" w:hAnsi="Arial" w:cs="Arial"/>
          <w:sz w:val="24"/>
          <w:szCs w:val="24"/>
        </w:rPr>
        <w:t>MehlerHeytex</w:t>
      </w:r>
      <w:proofErr w:type="spellEnd"/>
      <w:r w:rsidR="008064B9" w:rsidRPr="002C6953">
        <w:rPr>
          <w:rFonts w:ascii="Arial" w:hAnsi="Arial" w:cs="Arial"/>
          <w:sz w:val="24"/>
          <w:szCs w:val="24"/>
        </w:rPr>
        <w:t xml:space="preserve"> </w:t>
      </w:r>
      <w:r>
        <w:rPr>
          <w:rFonts w:ascii="Arial" w:hAnsi="Arial" w:cs="Arial"/>
          <w:sz w:val="24"/>
          <w:szCs w:val="24"/>
        </w:rPr>
        <w:t xml:space="preserve">will </w:t>
      </w:r>
      <w:r w:rsidRPr="00FF0526">
        <w:rPr>
          <w:rFonts w:ascii="Arial" w:hAnsi="Arial" w:cs="Arial"/>
          <w:sz w:val="24"/>
          <w:szCs w:val="24"/>
        </w:rPr>
        <w:t>introduc</w:t>
      </w:r>
      <w:r w:rsidR="002058C9" w:rsidRPr="00FF0526">
        <w:rPr>
          <w:rFonts w:ascii="Arial" w:hAnsi="Arial" w:cs="Arial"/>
          <w:sz w:val="24"/>
          <w:szCs w:val="24"/>
        </w:rPr>
        <w:t>e</w:t>
      </w:r>
      <w:r w:rsidRPr="00FF0526">
        <w:rPr>
          <w:rFonts w:ascii="Arial" w:hAnsi="Arial" w:cs="Arial"/>
          <w:sz w:val="24"/>
          <w:szCs w:val="24"/>
        </w:rPr>
        <w:t xml:space="preserve"> itself</w:t>
      </w:r>
      <w:r>
        <w:rPr>
          <w:rFonts w:ascii="Arial" w:hAnsi="Arial" w:cs="Arial"/>
          <w:sz w:val="24"/>
          <w:szCs w:val="24"/>
        </w:rPr>
        <w:t xml:space="preserve"> as the optimal partner, for example in the development of special solutions. </w:t>
      </w:r>
      <w:r w:rsidR="3A35B48A" w:rsidRPr="002C6953">
        <w:rPr>
          <w:rFonts w:ascii="Arial" w:hAnsi="Arial" w:cs="Arial"/>
          <w:sz w:val="24"/>
          <w:szCs w:val="24"/>
        </w:rPr>
        <w:t>MehlerHeytex</w:t>
      </w:r>
      <w:r w:rsidR="008064B9" w:rsidRPr="002C6953">
        <w:rPr>
          <w:rFonts w:ascii="Arial" w:hAnsi="Arial" w:cs="Arial"/>
          <w:sz w:val="24"/>
          <w:szCs w:val="24"/>
        </w:rPr>
        <w:t xml:space="preserve"> </w:t>
      </w:r>
      <w:r>
        <w:rPr>
          <w:rFonts w:ascii="Arial" w:hAnsi="Arial" w:cs="Arial"/>
          <w:sz w:val="24"/>
          <w:szCs w:val="24"/>
        </w:rPr>
        <w:t xml:space="preserve">offers one of the most comprehensive technology platforms on the market and serves a wide spectrum of international industries. </w:t>
      </w:r>
      <w:r w:rsidR="00133FEB">
        <w:rPr>
          <w:rFonts w:ascii="Arial" w:hAnsi="Arial" w:cs="Arial"/>
          <w:sz w:val="24"/>
          <w:szCs w:val="24"/>
        </w:rPr>
        <w:t>Following t</w:t>
      </w:r>
      <w:r>
        <w:rPr>
          <w:rFonts w:ascii="Arial" w:hAnsi="Arial" w:cs="Arial"/>
          <w:sz w:val="24"/>
          <w:szCs w:val="24"/>
        </w:rPr>
        <w:t>he merger</w:t>
      </w:r>
      <w:r w:rsidR="00133FEB">
        <w:rPr>
          <w:rFonts w:ascii="Arial" w:hAnsi="Arial" w:cs="Arial"/>
          <w:sz w:val="24"/>
          <w:szCs w:val="24"/>
        </w:rPr>
        <w:t xml:space="preserve">, </w:t>
      </w:r>
      <w:r w:rsidR="008064B9" w:rsidRPr="002C6953">
        <w:rPr>
          <w:rFonts w:ascii="Arial" w:hAnsi="Arial" w:cs="Arial"/>
          <w:sz w:val="24"/>
          <w:szCs w:val="24"/>
        </w:rPr>
        <w:t xml:space="preserve">Mehler </w:t>
      </w:r>
      <w:proofErr w:type="spellStart"/>
      <w:r w:rsidR="008064B9" w:rsidRPr="002C6953">
        <w:rPr>
          <w:rFonts w:ascii="Arial" w:hAnsi="Arial" w:cs="Arial"/>
          <w:sz w:val="24"/>
          <w:szCs w:val="24"/>
        </w:rPr>
        <w:t>Te</w:t>
      </w:r>
      <w:r w:rsidR="1B73B524" w:rsidRPr="002C6953">
        <w:rPr>
          <w:rFonts w:ascii="Arial" w:hAnsi="Arial" w:cs="Arial"/>
          <w:sz w:val="24"/>
          <w:szCs w:val="24"/>
        </w:rPr>
        <w:t>x</w:t>
      </w:r>
      <w:r w:rsidR="008064B9" w:rsidRPr="002C6953">
        <w:rPr>
          <w:rFonts w:ascii="Arial" w:hAnsi="Arial" w:cs="Arial"/>
          <w:sz w:val="24"/>
          <w:szCs w:val="24"/>
        </w:rPr>
        <w:t>nologies</w:t>
      </w:r>
      <w:proofErr w:type="spellEnd"/>
      <w:r w:rsidR="008064B9" w:rsidRPr="002C6953">
        <w:rPr>
          <w:rFonts w:ascii="Arial" w:hAnsi="Arial" w:cs="Arial"/>
          <w:sz w:val="24"/>
          <w:szCs w:val="24"/>
        </w:rPr>
        <w:t xml:space="preserve"> </w:t>
      </w:r>
      <w:r>
        <w:rPr>
          <w:rFonts w:ascii="Arial" w:hAnsi="Arial" w:cs="Arial"/>
          <w:sz w:val="24"/>
          <w:szCs w:val="24"/>
        </w:rPr>
        <w:t>a</w:t>
      </w:r>
      <w:r w:rsidR="008064B9" w:rsidRPr="002C6953">
        <w:rPr>
          <w:rFonts w:ascii="Arial" w:hAnsi="Arial" w:cs="Arial"/>
          <w:sz w:val="24"/>
          <w:szCs w:val="24"/>
        </w:rPr>
        <w:t xml:space="preserve">nd </w:t>
      </w:r>
      <w:proofErr w:type="spellStart"/>
      <w:r w:rsidR="008064B9" w:rsidRPr="002C6953">
        <w:rPr>
          <w:rFonts w:ascii="Arial" w:hAnsi="Arial" w:cs="Arial"/>
          <w:sz w:val="24"/>
          <w:szCs w:val="24"/>
        </w:rPr>
        <w:t>Heytex</w:t>
      </w:r>
      <w:proofErr w:type="spellEnd"/>
      <w:r w:rsidR="008064B9" w:rsidRPr="002C6953">
        <w:rPr>
          <w:rFonts w:ascii="Arial" w:hAnsi="Arial" w:cs="Arial"/>
          <w:sz w:val="24"/>
          <w:szCs w:val="24"/>
        </w:rPr>
        <w:t xml:space="preserve"> </w:t>
      </w:r>
      <w:r w:rsidR="00133FEB">
        <w:rPr>
          <w:rFonts w:ascii="Arial" w:hAnsi="Arial" w:cs="Arial"/>
          <w:sz w:val="24"/>
          <w:szCs w:val="24"/>
        </w:rPr>
        <w:t xml:space="preserve">have </w:t>
      </w:r>
      <w:proofErr w:type="spellStart"/>
      <w:r w:rsidR="00133FEB">
        <w:rPr>
          <w:rFonts w:ascii="Arial" w:hAnsi="Arial" w:cs="Arial"/>
          <w:sz w:val="24"/>
          <w:szCs w:val="24"/>
        </w:rPr>
        <w:t>joinied</w:t>
      </w:r>
      <w:proofErr w:type="spellEnd"/>
      <w:r w:rsidR="00133FEB">
        <w:rPr>
          <w:rFonts w:ascii="Arial" w:hAnsi="Arial" w:cs="Arial"/>
          <w:sz w:val="24"/>
          <w:szCs w:val="24"/>
        </w:rPr>
        <w:t xml:space="preserve"> forces, </w:t>
      </w:r>
      <w:r>
        <w:rPr>
          <w:rFonts w:ascii="Arial" w:hAnsi="Arial" w:cs="Arial"/>
          <w:sz w:val="24"/>
          <w:szCs w:val="24"/>
        </w:rPr>
        <w:t xml:space="preserve">combining </w:t>
      </w:r>
      <w:r w:rsidR="00133FEB">
        <w:rPr>
          <w:rFonts w:ascii="Arial" w:hAnsi="Arial" w:cs="Arial"/>
          <w:sz w:val="24"/>
          <w:szCs w:val="24"/>
        </w:rPr>
        <w:t xml:space="preserve">now </w:t>
      </w:r>
      <w:r>
        <w:rPr>
          <w:rFonts w:ascii="Arial" w:hAnsi="Arial" w:cs="Arial"/>
          <w:sz w:val="24"/>
          <w:szCs w:val="24"/>
        </w:rPr>
        <w:t>their know-how and offer</w:t>
      </w:r>
      <w:r w:rsidR="00D50751">
        <w:rPr>
          <w:rFonts w:ascii="Arial" w:hAnsi="Arial" w:cs="Arial"/>
          <w:sz w:val="24"/>
          <w:szCs w:val="24"/>
        </w:rPr>
        <w:t>ing</w:t>
      </w:r>
      <w:r>
        <w:rPr>
          <w:rFonts w:ascii="Arial" w:hAnsi="Arial" w:cs="Arial"/>
          <w:sz w:val="24"/>
          <w:szCs w:val="24"/>
        </w:rPr>
        <w:t xml:space="preserve"> broader expertise and greater customer centricity worldwide. Customers also enjoy the benefits of </w:t>
      </w:r>
      <w:r w:rsidR="00D50751">
        <w:rPr>
          <w:rFonts w:ascii="Arial" w:hAnsi="Arial" w:cs="Arial"/>
          <w:sz w:val="24"/>
          <w:szCs w:val="24"/>
        </w:rPr>
        <w:t>sales offices</w:t>
      </w:r>
      <w:r>
        <w:rPr>
          <w:rFonts w:ascii="Arial" w:hAnsi="Arial" w:cs="Arial"/>
          <w:sz w:val="24"/>
          <w:szCs w:val="24"/>
        </w:rPr>
        <w:t xml:space="preserve"> in an even larger number of countries – with contacts fluent in the national languages and short communication channels. </w:t>
      </w:r>
    </w:p>
    <w:p w14:paraId="2E11AC5B" w14:textId="004101C8" w:rsidR="008064B9" w:rsidRPr="002C6953" w:rsidRDefault="00FD48A2" w:rsidP="007765A4">
      <w:pPr>
        <w:spacing w:line="360" w:lineRule="auto"/>
        <w:jc w:val="both"/>
        <w:rPr>
          <w:rFonts w:ascii="Arial" w:hAnsi="Arial" w:cs="Arial"/>
          <w:b/>
          <w:bCs/>
          <w:sz w:val="24"/>
          <w:szCs w:val="24"/>
        </w:rPr>
      </w:pPr>
      <w:r w:rsidRPr="002C6953">
        <w:rPr>
          <w:rFonts w:ascii="Arial" w:hAnsi="Arial" w:cs="Arial"/>
          <w:b/>
          <w:bCs/>
          <w:sz w:val="24"/>
          <w:szCs w:val="24"/>
        </w:rPr>
        <w:br w:type="column"/>
      </w:r>
      <w:r w:rsidR="00353502" w:rsidRPr="002C6953">
        <w:rPr>
          <w:rFonts w:ascii="Arial" w:hAnsi="Arial" w:cs="Arial"/>
          <w:b/>
          <w:bCs/>
          <w:sz w:val="24"/>
          <w:szCs w:val="24"/>
        </w:rPr>
        <w:lastRenderedPageBreak/>
        <w:t xml:space="preserve">Filc: </w:t>
      </w:r>
      <w:r w:rsidR="006230DA">
        <w:rPr>
          <w:rFonts w:ascii="Arial" w:hAnsi="Arial" w:cs="Arial"/>
          <w:b/>
          <w:bCs/>
          <w:sz w:val="24"/>
          <w:szCs w:val="24"/>
        </w:rPr>
        <w:t>high-performance nonwoven solutions for modern mobility</w:t>
      </w:r>
      <w:r w:rsidR="008064B9" w:rsidRPr="002C6953">
        <w:rPr>
          <w:rFonts w:ascii="Arial" w:hAnsi="Arial" w:cs="Arial"/>
          <w:b/>
          <w:bCs/>
          <w:sz w:val="24"/>
          <w:szCs w:val="24"/>
        </w:rPr>
        <w:t xml:space="preserve"> </w:t>
      </w:r>
    </w:p>
    <w:p w14:paraId="464C6F9D" w14:textId="2FDB85B4" w:rsidR="00A57C76" w:rsidRDefault="00A57C76" w:rsidP="008064B9">
      <w:pPr>
        <w:spacing w:after="0" w:line="360" w:lineRule="auto"/>
        <w:jc w:val="both"/>
        <w:rPr>
          <w:rFonts w:ascii="Arial" w:hAnsi="Arial" w:cs="Arial"/>
          <w:sz w:val="24"/>
          <w:szCs w:val="24"/>
        </w:rPr>
      </w:pPr>
      <w:r>
        <w:rPr>
          <w:rFonts w:ascii="Arial" w:hAnsi="Arial" w:cs="Arial"/>
          <w:sz w:val="24"/>
          <w:szCs w:val="24"/>
        </w:rPr>
        <w:t xml:space="preserve">Freudenberg Performance Materials </w:t>
      </w:r>
      <w:r w:rsidR="00A05A92" w:rsidRPr="00133FEB">
        <w:rPr>
          <w:rFonts w:ascii="Arial" w:hAnsi="Arial" w:cs="Arial"/>
          <w:sz w:val="24"/>
          <w:szCs w:val="24"/>
        </w:rPr>
        <w:t xml:space="preserve">Filc </w:t>
      </w:r>
      <w:r>
        <w:rPr>
          <w:rFonts w:ascii="Arial" w:hAnsi="Arial" w:cs="Arial"/>
          <w:sz w:val="24"/>
          <w:szCs w:val="24"/>
        </w:rPr>
        <w:t xml:space="preserve">(Filc) </w:t>
      </w:r>
      <w:r w:rsidR="00133FEB" w:rsidRPr="00133FEB">
        <w:rPr>
          <w:rFonts w:ascii="Arial" w:hAnsi="Arial" w:cs="Arial"/>
          <w:sz w:val="24"/>
          <w:szCs w:val="24"/>
        </w:rPr>
        <w:t xml:space="preserve">provides visitors with in-depth insights into its innovative nonwoven solutions for the automotive sector. These include efficient acoustic materials, nonwovens for </w:t>
      </w:r>
      <w:proofErr w:type="gramStart"/>
      <w:r w:rsidR="00133FEB" w:rsidRPr="00133FEB">
        <w:rPr>
          <w:rFonts w:ascii="Arial" w:hAnsi="Arial" w:cs="Arial"/>
          <w:sz w:val="24"/>
          <w:szCs w:val="24"/>
        </w:rPr>
        <w:t>seatings</w:t>
      </w:r>
      <w:proofErr w:type="gramEnd"/>
      <w:r w:rsidR="00133FEB" w:rsidRPr="00133FEB">
        <w:rPr>
          <w:rFonts w:ascii="Arial" w:hAnsi="Arial" w:cs="Arial"/>
          <w:sz w:val="24"/>
          <w:szCs w:val="24"/>
        </w:rPr>
        <w:t xml:space="preserve"> and for luggage compartments</w:t>
      </w:r>
      <w:r>
        <w:rPr>
          <w:rFonts w:ascii="Arial" w:hAnsi="Arial" w:cs="Arial"/>
          <w:sz w:val="24"/>
          <w:szCs w:val="24"/>
        </w:rPr>
        <w:t>.</w:t>
      </w:r>
    </w:p>
    <w:p w14:paraId="7E2869E7" w14:textId="4FCB536D" w:rsidR="00133FEB" w:rsidRPr="00133FEB" w:rsidRDefault="00133FEB" w:rsidP="008064B9">
      <w:pPr>
        <w:spacing w:after="0" w:line="360" w:lineRule="auto"/>
        <w:jc w:val="both"/>
        <w:rPr>
          <w:rFonts w:ascii="Arial" w:hAnsi="Arial" w:cs="Arial"/>
          <w:sz w:val="24"/>
          <w:szCs w:val="24"/>
        </w:rPr>
      </w:pPr>
      <w:r w:rsidRPr="00133FEB">
        <w:rPr>
          <w:rFonts w:ascii="Arial" w:hAnsi="Arial" w:cs="Arial"/>
          <w:sz w:val="24"/>
          <w:szCs w:val="24"/>
        </w:rPr>
        <w:t xml:space="preserve"> </w:t>
      </w:r>
    </w:p>
    <w:p w14:paraId="34A881CC" w14:textId="46673866" w:rsidR="008064B9" w:rsidRPr="002C6953" w:rsidRDefault="006230DA" w:rsidP="008064B9">
      <w:pPr>
        <w:spacing w:line="360" w:lineRule="auto"/>
        <w:jc w:val="both"/>
        <w:rPr>
          <w:rFonts w:ascii="Arial" w:hAnsi="Arial" w:cs="Arial"/>
          <w:sz w:val="24"/>
          <w:szCs w:val="24"/>
        </w:rPr>
      </w:pPr>
      <w:r>
        <w:rPr>
          <w:rFonts w:ascii="Arial" w:hAnsi="Arial" w:cs="Arial"/>
          <w:sz w:val="24"/>
          <w:szCs w:val="24"/>
        </w:rPr>
        <w:t xml:space="preserve">With </w:t>
      </w:r>
      <w:proofErr w:type="spellStart"/>
      <w:r>
        <w:rPr>
          <w:rFonts w:ascii="Arial" w:hAnsi="Arial" w:cs="Arial"/>
          <w:sz w:val="24"/>
          <w:szCs w:val="24"/>
        </w:rPr>
        <w:t>Finsol</w:t>
      </w:r>
      <w:proofErr w:type="spellEnd"/>
      <w:r>
        <w:rPr>
          <w:rFonts w:ascii="Arial" w:hAnsi="Arial" w:cs="Arial"/>
          <w:sz w:val="24"/>
          <w:szCs w:val="24"/>
        </w:rPr>
        <w:t xml:space="preserve">, </w:t>
      </w:r>
      <w:proofErr w:type="spellStart"/>
      <w:r w:rsidR="008064B9" w:rsidRPr="002C6953">
        <w:rPr>
          <w:rFonts w:ascii="Arial" w:hAnsi="Arial" w:cs="Arial"/>
          <w:sz w:val="24"/>
          <w:szCs w:val="24"/>
        </w:rPr>
        <w:t>Filc</w:t>
      </w:r>
      <w:proofErr w:type="spellEnd"/>
      <w:r w:rsidR="008064B9" w:rsidRPr="002C6953">
        <w:rPr>
          <w:rFonts w:ascii="Arial" w:hAnsi="Arial" w:cs="Arial"/>
          <w:sz w:val="24"/>
          <w:szCs w:val="24"/>
        </w:rPr>
        <w:t xml:space="preserve"> </w:t>
      </w:r>
      <w:r>
        <w:rPr>
          <w:rFonts w:ascii="Arial" w:hAnsi="Arial" w:cs="Arial"/>
          <w:sz w:val="24"/>
          <w:szCs w:val="24"/>
        </w:rPr>
        <w:t xml:space="preserve">provides </w:t>
      </w:r>
      <w:r w:rsidRPr="00133FEB">
        <w:rPr>
          <w:rFonts w:ascii="Arial" w:hAnsi="Arial" w:cs="Arial"/>
          <w:b/>
          <w:sz w:val="24"/>
          <w:szCs w:val="24"/>
        </w:rPr>
        <w:t>lightweight acoustic nonwovens</w:t>
      </w:r>
      <w:r>
        <w:rPr>
          <w:rFonts w:ascii="Arial" w:hAnsi="Arial" w:cs="Arial"/>
          <w:sz w:val="24"/>
          <w:szCs w:val="24"/>
        </w:rPr>
        <w:t xml:space="preserve"> that absorb sound, effectively reduce noise and improve comfort in vehicles. The materials support multiple automotive applications, including door panels, trunk liners, headliners, wheel-arch liners and many more. Their lightweight construction contributes to improved EV efficiency and range</w:t>
      </w:r>
      <w:r w:rsidR="008064B9" w:rsidRPr="002C6953">
        <w:rPr>
          <w:rFonts w:ascii="Arial" w:hAnsi="Arial" w:cs="Arial"/>
          <w:sz w:val="24"/>
          <w:szCs w:val="24"/>
        </w:rPr>
        <w:t xml:space="preserve">. </w:t>
      </w:r>
      <w:r>
        <w:rPr>
          <w:rFonts w:ascii="Arial" w:hAnsi="Arial" w:cs="Arial"/>
          <w:sz w:val="24"/>
          <w:szCs w:val="24"/>
        </w:rPr>
        <w:t xml:space="preserve">They are available in </w:t>
      </w:r>
      <w:r w:rsidR="008064B9" w:rsidRPr="002C6953">
        <w:rPr>
          <w:rFonts w:ascii="Arial" w:hAnsi="Arial" w:cs="Arial"/>
          <w:sz w:val="24"/>
          <w:szCs w:val="24"/>
        </w:rPr>
        <w:t>100</w:t>
      </w:r>
      <w:r>
        <w:rPr>
          <w:rFonts w:ascii="Arial" w:hAnsi="Arial" w:cs="Arial"/>
          <w:sz w:val="24"/>
          <w:szCs w:val="24"/>
        </w:rPr>
        <w:t>% polyester versions</w:t>
      </w:r>
      <w:r w:rsidR="008064B9" w:rsidRPr="002C6953">
        <w:rPr>
          <w:rFonts w:ascii="Arial" w:hAnsi="Arial" w:cs="Arial"/>
          <w:sz w:val="24"/>
          <w:szCs w:val="24"/>
        </w:rPr>
        <w:t xml:space="preserve"> </w:t>
      </w:r>
      <w:r>
        <w:rPr>
          <w:rFonts w:ascii="Arial" w:hAnsi="Arial" w:cs="Arial"/>
          <w:sz w:val="24"/>
          <w:szCs w:val="24"/>
        </w:rPr>
        <w:t xml:space="preserve">or with </w:t>
      </w:r>
      <w:r w:rsidR="007A36BA">
        <w:rPr>
          <w:rFonts w:ascii="Arial" w:hAnsi="Arial" w:cs="Arial"/>
          <w:sz w:val="24"/>
          <w:szCs w:val="24"/>
        </w:rPr>
        <w:t>recycled content.</w:t>
      </w:r>
      <w:r w:rsidR="008064B9" w:rsidRPr="002C6953">
        <w:rPr>
          <w:rFonts w:ascii="Arial" w:hAnsi="Arial" w:cs="Arial"/>
          <w:sz w:val="24"/>
          <w:szCs w:val="24"/>
        </w:rPr>
        <w:t xml:space="preserve"> </w:t>
      </w:r>
    </w:p>
    <w:p w14:paraId="699FECBE" w14:textId="4DFE423B" w:rsidR="008064B9" w:rsidRPr="002C6953" w:rsidRDefault="007A36BA" w:rsidP="008064B9">
      <w:pPr>
        <w:spacing w:line="360" w:lineRule="auto"/>
        <w:jc w:val="both"/>
        <w:rPr>
          <w:rFonts w:ascii="Arial" w:hAnsi="Arial" w:cs="Arial"/>
          <w:sz w:val="24"/>
          <w:szCs w:val="24"/>
        </w:rPr>
      </w:pPr>
      <w:r w:rsidRPr="00133FEB">
        <w:rPr>
          <w:rFonts w:ascii="Arial" w:hAnsi="Arial" w:cs="Arial"/>
          <w:b/>
          <w:sz w:val="24"/>
          <w:szCs w:val="24"/>
        </w:rPr>
        <w:t xml:space="preserve">For complex seat </w:t>
      </w:r>
      <w:r w:rsidR="00D64D2D" w:rsidRPr="00133FEB">
        <w:rPr>
          <w:rFonts w:ascii="Arial" w:hAnsi="Arial" w:cs="Arial"/>
          <w:b/>
          <w:sz w:val="24"/>
          <w:szCs w:val="24"/>
        </w:rPr>
        <w:t>designs</w:t>
      </w:r>
      <w:r>
        <w:rPr>
          <w:rFonts w:ascii="Arial" w:hAnsi="Arial" w:cs="Arial"/>
          <w:sz w:val="24"/>
          <w:szCs w:val="24"/>
        </w:rPr>
        <w:t>, Filc offers low-emission, low-flammability and shape</w:t>
      </w:r>
      <w:r w:rsidR="002058C9">
        <w:rPr>
          <w:rFonts w:ascii="Arial" w:hAnsi="Arial" w:cs="Arial"/>
          <w:sz w:val="24"/>
          <w:szCs w:val="24"/>
        </w:rPr>
        <w:t>-stable</w:t>
      </w:r>
      <w:r>
        <w:rPr>
          <w:rFonts w:ascii="Arial" w:hAnsi="Arial" w:cs="Arial"/>
          <w:sz w:val="24"/>
          <w:szCs w:val="24"/>
        </w:rPr>
        <w:t xml:space="preserve"> nonwovens. They improve comfort and climate control, and simplify manufacturing and assembly</w:t>
      </w:r>
      <w:r w:rsidR="002058C9">
        <w:rPr>
          <w:rFonts w:ascii="Arial" w:hAnsi="Arial" w:cs="Arial"/>
          <w:sz w:val="24"/>
          <w:szCs w:val="24"/>
        </w:rPr>
        <w:t xml:space="preserve"> processes</w:t>
      </w:r>
      <w:r>
        <w:rPr>
          <w:rFonts w:ascii="Arial" w:hAnsi="Arial" w:cs="Arial"/>
          <w:sz w:val="24"/>
          <w:szCs w:val="24"/>
        </w:rPr>
        <w:t>. Certain materials, such as FilFlex, are optionally made from 100% PET, thus providing recyclability</w:t>
      </w:r>
      <w:r w:rsidR="008064B9" w:rsidRPr="002C6953">
        <w:rPr>
          <w:rFonts w:ascii="Arial" w:hAnsi="Arial" w:cs="Arial"/>
          <w:sz w:val="24"/>
          <w:szCs w:val="24"/>
        </w:rPr>
        <w:t xml:space="preserve">. </w:t>
      </w:r>
    </w:p>
    <w:p w14:paraId="2FC0C3DE" w14:textId="17D844DF" w:rsidR="00FA331E" w:rsidRPr="002C6953" w:rsidRDefault="007A36BA" w:rsidP="008064B9">
      <w:pPr>
        <w:spacing w:line="360" w:lineRule="auto"/>
        <w:jc w:val="both"/>
        <w:rPr>
          <w:rFonts w:ascii="Arial" w:hAnsi="Arial" w:cs="Arial"/>
          <w:sz w:val="24"/>
          <w:szCs w:val="24"/>
        </w:rPr>
      </w:pPr>
      <w:r>
        <w:rPr>
          <w:rFonts w:ascii="Arial" w:hAnsi="Arial" w:cs="Arial"/>
          <w:sz w:val="24"/>
          <w:szCs w:val="24"/>
        </w:rPr>
        <w:t xml:space="preserve">Filc has developed durable, abrasion-free, lightweight nonwovens designed </w:t>
      </w:r>
      <w:r w:rsidRPr="00133FEB">
        <w:rPr>
          <w:rFonts w:ascii="Arial" w:hAnsi="Arial" w:cs="Arial"/>
          <w:b/>
          <w:sz w:val="24"/>
          <w:szCs w:val="24"/>
        </w:rPr>
        <w:t>for luggage compartment linings</w:t>
      </w:r>
      <w:r>
        <w:rPr>
          <w:rFonts w:ascii="Arial" w:hAnsi="Arial" w:cs="Arial"/>
          <w:sz w:val="24"/>
          <w:szCs w:val="24"/>
        </w:rPr>
        <w:t xml:space="preserve">. These materials </w:t>
      </w:r>
      <w:r w:rsidR="002058C9">
        <w:rPr>
          <w:rFonts w:ascii="Arial" w:hAnsi="Arial" w:cs="Arial"/>
          <w:sz w:val="24"/>
          <w:szCs w:val="24"/>
        </w:rPr>
        <w:t xml:space="preserve">even </w:t>
      </w:r>
      <w:r>
        <w:rPr>
          <w:rFonts w:ascii="Arial" w:hAnsi="Arial" w:cs="Arial"/>
          <w:sz w:val="24"/>
          <w:szCs w:val="24"/>
        </w:rPr>
        <w:t xml:space="preserve">perform in extreme environmental conditions and are fully recyclable. </w:t>
      </w:r>
      <w:r w:rsidR="00E541E1">
        <w:rPr>
          <w:rFonts w:ascii="Arial" w:hAnsi="Arial" w:cs="Arial"/>
          <w:sz w:val="24"/>
          <w:szCs w:val="24"/>
        </w:rPr>
        <w:t xml:space="preserve">They provide broad design options – from custom colors and flexible embossing to </w:t>
      </w:r>
      <w:r w:rsidR="00D64D2D">
        <w:rPr>
          <w:rFonts w:ascii="Arial" w:hAnsi="Arial" w:cs="Arial"/>
          <w:sz w:val="24"/>
          <w:szCs w:val="24"/>
        </w:rPr>
        <w:t>easy</w:t>
      </w:r>
      <w:r w:rsidR="00E541E1">
        <w:rPr>
          <w:rFonts w:ascii="Arial" w:hAnsi="Arial" w:cs="Arial"/>
          <w:sz w:val="24"/>
          <w:szCs w:val="24"/>
        </w:rPr>
        <w:t>-clean treatments</w:t>
      </w:r>
      <w:r w:rsidR="008064B9" w:rsidRPr="002C6953">
        <w:rPr>
          <w:rFonts w:ascii="Arial" w:hAnsi="Arial" w:cs="Arial"/>
          <w:sz w:val="24"/>
          <w:szCs w:val="24"/>
        </w:rPr>
        <w:t>.</w:t>
      </w:r>
      <w:r w:rsidR="00FA331E" w:rsidRPr="002C6953">
        <w:rPr>
          <w:rFonts w:ascii="Arial" w:hAnsi="Arial" w:cs="Arial"/>
          <w:sz w:val="24"/>
          <w:szCs w:val="24"/>
        </w:rPr>
        <w:t> </w:t>
      </w:r>
    </w:p>
    <w:p w14:paraId="30DE8C9A" w14:textId="77777777" w:rsidR="00396FCB" w:rsidRDefault="00FA331E" w:rsidP="00396FCB">
      <w:pPr>
        <w:spacing w:after="0"/>
        <w:jc w:val="both"/>
        <w:rPr>
          <w:rFonts w:ascii="Arial" w:hAnsi="Arial" w:cs="Arial"/>
          <w:b/>
          <w:bCs/>
          <w:sz w:val="24"/>
          <w:szCs w:val="24"/>
          <w:u w:val="single"/>
        </w:rPr>
      </w:pPr>
      <w:r w:rsidRPr="002C6953">
        <w:rPr>
          <w:rFonts w:ascii="Arial" w:hAnsi="Arial" w:cs="Arial"/>
          <w:b/>
          <w:bCs/>
          <w:sz w:val="24"/>
          <w:szCs w:val="24"/>
          <w:u w:val="single"/>
        </w:rPr>
        <w:t>Fotos:</w:t>
      </w:r>
    </w:p>
    <w:p w14:paraId="6433D6F3" w14:textId="73676BB4" w:rsidR="00BE36CB" w:rsidRPr="002C6953" w:rsidRDefault="00BE36CB" w:rsidP="00154DB6">
      <w:pPr>
        <w:spacing w:after="0"/>
        <w:rPr>
          <w:rFonts w:ascii="Arial" w:hAnsi="Arial" w:cs="Arial"/>
          <w:sz w:val="24"/>
          <w:szCs w:val="24"/>
        </w:rPr>
      </w:pPr>
      <w:r>
        <w:rPr>
          <w:rFonts w:ascii="Arial" w:hAnsi="Arial" w:cs="Arial"/>
          <w:sz w:val="24"/>
          <w:szCs w:val="24"/>
        </w:rPr>
        <w:t>Source of all photos</w:t>
      </w:r>
      <w:r w:rsidRPr="002C6953">
        <w:rPr>
          <w:rFonts w:ascii="Arial" w:hAnsi="Arial" w:cs="Arial"/>
          <w:sz w:val="24"/>
          <w:szCs w:val="24"/>
        </w:rPr>
        <w:t>: ©Freudenberg Performance Materials </w:t>
      </w:r>
      <w:r w:rsidR="00154DB6">
        <w:rPr>
          <w:rFonts w:ascii="Arial" w:hAnsi="Arial" w:cs="Arial"/>
          <w:sz w:val="24"/>
          <w:szCs w:val="24"/>
        </w:rPr>
        <w:br/>
      </w:r>
    </w:p>
    <w:p w14:paraId="10790B78" w14:textId="70BEE27F" w:rsidR="00D52A46" w:rsidRPr="004131E4" w:rsidRDefault="00D52A46" w:rsidP="00BE36CB">
      <w:pPr>
        <w:spacing w:after="0"/>
        <w:jc w:val="both"/>
        <w:rPr>
          <w:rFonts w:ascii="Arial" w:hAnsi="Arial" w:cs="Arial"/>
          <w:b/>
          <w:bCs/>
        </w:rPr>
      </w:pPr>
      <w:r w:rsidRPr="000D2BA0">
        <w:rPr>
          <w:rFonts w:ascii="Arial" w:hAnsi="Arial" w:cs="Arial"/>
          <w:b/>
          <w:bCs/>
          <w:noProof/>
          <w:lang w:val="de-DE"/>
        </w:rPr>
        <w:drawing>
          <wp:inline distT="0" distB="0" distL="0" distR="0" wp14:anchorId="730D241D" wp14:editId="5A2F702F">
            <wp:extent cx="2170800" cy="1080000"/>
            <wp:effectExtent l="0" t="0" r="1270" b="6350"/>
            <wp:docPr id="1523002649" name="Grafik 1" descr="Ein Bild, das draußen, Straße, Fahrzeug, Land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02649" name="Grafik 1" descr="Ein Bild, das draußen, Straße, Fahrzeug, Landfahrzeug enthält.&#10;&#10;KI-generierte Inhalte können fehlerhaft sein."/>
                    <pic:cNvPicPr/>
                  </pic:nvPicPr>
                  <pic:blipFill>
                    <a:blip r:embed="rId10"/>
                    <a:stretch>
                      <a:fillRect/>
                    </a:stretch>
                  </pic:blipFill>
                  <pic:spPr>
                    <a:xfrm>
                      <a:off x="0" y="0"/>
                      <a:ext cx="2170800" cy="1080000"/>
                    </a:xfrm>
                    <a:prstGeom prst="rect">
                      <a:avLst/>
                    </a:prstGeom>
                  </pic:spPr>
                </pic:pic>
              </a:graphicData>
            </a:graphic>
          </wp:inline>
        </w:drawing>
      </w:r>
      <w:r w:rsidRPr="004131E4">
        <w:rPr>
          <w:rFonts w:ascii="Arial" w:hAnsi="Arial" w:cs="Arial"/>
          <w:b/>
          <w:bCs/>
        </w:rPr>
        <w:t> </w:t>
      </w:r>
    </w:p>
    <w:p w14:paraId="3C116E48" w14:textId="2378DF39" w:rsidR="00D52A46" w:rsidRPr="0028584E" w:rsidRDefault="00D52A46" w:rsidP="00D52A46">
      <w:pPr>
        <w:jc w:val="both"/>
        <w:rPr>
          <w:rFonts w:ascii="Arial" w:hAnsi="Arial" w:cs="Arial"/>
          <w:i/>
          <w:sz w:val="24"/>
          <w:szCs w:val="24"/>
        </w:rPr>
      </w:pPr>
      <w:proofErr w:type="spellStart"/>
      <w:r w:rsidRPr="0028584E">
        <w:rPr>
          <w:rFonts w:ascii="Arial" w:hAnsi="Arial" w:cs="Arial"/>
          <w:i/>
          <w:sz w:val="24"/>
          <w:szCs w:val="24"/>
        </w:rPr>
        <w:t>MehlerHeytex</w:t>
      </w:r>
      <w:proofErr w:type="spellEnd"/>
      <w:r w:rsidRPr="0028584E">
        <w:rPr>
          <w:rFonts w:ascii="Arial" w:hAnsi="Arial" w:cs="Arial"/>
          <w:i/>
          <w:sz w:val="24"/>
          <w:szCs w:val="24"/>
        </w:rPr>
        <w:t xml:space="preserve"> offers one of the most comprehensive technology platforms on the market </w:t>
      </w:r>
      <w:r w:rsidR="0028584E" w:rsidRPr="0028584E">
        <w:rPr>
          <w:rFonts w:ascii="Arial" w:hAnsi="Arial" w:cs="Arial"/>
          <w:i/>
          <w:sz w:val="24"/>
          <w:szCs w:val="24"/>
        </w:rPr>
        <w:t>a</w:t>
      </w:r>
      <w:r w:rsidRPr="004131E4">
        <w:rPr>
          <w:rFonts w:ascii="Arial" w:hAnsi="Arial" w:cs="Arial"/>
          <w:i/>
          <w:sz w:val="24"/>
          <w:szCs w:val="24"/>
        </w:rPr>
        <w:t xml:space="preserve">nd </w:t>
      </w:r>
      <w:r w:rsidR="0028584E" w:rsidRPr="0028584E">
        <w:rPr>
          <w:rFonts w:ascii="Arial" w:hAnsi="Arial" w:cs="Arial"/>
          <w:i/>
          <w:sz w:val="24"/>
          <w:szCs w:val="24"/>
        </w:rPr>
        <w:t>sales offices in a larger number of countries.</w:t>
      </w:r>
    </w:p>
    <w:p w14:paraId="0634E4BF" w14:textId="77777777" w:rsidR="00D52A46" w:rsidRDefault="00D52A46" w:rsidP="00BE36CB">
      <w:pPr>
        <w:spacing w:after="0"/>
        <w:jc w:val="both"/>
        <w:rPr>
          <w:rFonts w:ascii="Arial" w:hAnsi="Arial" w:cs="Arial"/>
          <w:b/>
          <w:bCs/>
          <w:lang w:val="de-DE"/>
        </w:rPr>
      </w:pPr>
      <w:r w:rsidRPr="000A07B3">
        <w:rPr>
          <w:rFonts w:ascii="Arial" w:hAnsi="Arial" w:cs="Arial"/>
          <w:b/>
          <w:bCs/>
          <w:noProof/>
          <w:lang w:val="de-DE"/>
        </w:rPr>
        <w:lastRenderedPageBreak/>
        <w:drawing>
          <wp:inline distT="0" distB="0" distL="0" distR="0" wp14:anchorId="68EF9A75" wp14:editId="4B055D1C">
            <wp:extent cx="2170800" cy="1080000"/>
            <wp:effectExtent l="0" t="0" r="1270" b="6350"/>
            <wp:docPr id="19507637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63732" name=""/>
                    <pic:cNvPicPr/>
                  </pic:nvPicPr>
                  <pic:blipFill>
                    <a:blip r:embed="rId11"/>
                    <a:stretch>
                      <a:fillRect/>
                    </a:stretch>
                  </pic:blipFill>
                  <pic:spPr>
                    <a:xfrm>
                      <a:off x="0" y="0"/>
                      <a:ext cx="2170800" cy="1080000"/>
                    </a:xfrm>
                    <a:prstGeom prst="rect">
                      <a:avLst/>
                    </a:prstGeom>
                  </pic:spPr>
                </pic:pic>
              </a:graphicData>
            </a:graphic>
          </wp:inline>
        </w:drawing>
      </w:r>
    </w:p>
    <w:p w14:paraId="08F03297" w14:textId="2256CAF2" w:rsidR="0028584E" w:rsidRPr="004131E4" w:rsidRDefault="0028584E" w:rsidP="00D52A46">
      <w:pPr>
        <w:jc w:val="both"/>
        <w:rPr>
          <w:rFonts w:ascii="Arial" w:hAnsi="Arial" w:cs="Arial"/>
          <w:i/>
          <w:sz w:val="24"/>
          <w:szCs w:val="24"/>
        </w:rPr>
      </w:pPr>
      <w:proofErr w:type="spellStart"/>
      <w:r w:rsidRPr="008B00ED">
        <w:rPr>
          <w:rFonts w:ascii="Arial" w:hAnsi="Arial" w:cs="Arial"/>
          <w:i/>
          <w:sz w:val="24"/>
          <w:szCs w:val="24"/>
        </w:rPr>
        <w:t>Finsol</w:t>
      </w:r>
      <w:proofErr w:type="spellEnd"/>
      <w:r w:rsidRPr="008B00ED">
        <w:rPr>
          <w:rFonts w:ascii="Arial" w:hAnsi="Arial" w:cs="Arial"/>
          <w:i/>
          <w:sz w:val="24"/>
          <w:szCs w:val="24"/>
        </w:rPr>
        <w:t>: lightweight acoustic nonwovens, effectively reduc</w:t>
      </w:r>
      <w:r w:rsidR="00F16B48" w:rsidRPr="008B00ED">
        <w:rPr>
          <w:rFonts w:ascii="Arial" w:hAnsi="Arial" w:cs="Arial"/>
          <w:i/>
          <w:sz w:val="24"/>
          <w:szCs w:val="24"/>
        </w:rPr>
        <w:t>ing</w:t>
      </w:r>
      <w:r w:rsidRPr="008B00ED">
        <w:rPr>
          <w:rFonts w:ascii="Arial" w:hAnsi="Arial" w:cs="Arial"/>
          <w:i/>
          <w:sz w:val="24"/>
          <w:szCs w:val="24"/>
        </w:rPr>
        <w:t xml:space="preserve"> noise and improv</w:t>
      </w:r>
      <w:r w:rsidR="00F16B48" w:rsidRPr="008B00ED">
        <w:rPr>
          <w:rFonts w:ascii="Arial" w:hAnsi="Arial" w:cs="Arial"/>
          <w:i/>
          <w:sz w:val="24"/>
          <w:szCs w:val="24"/>
        </w:rPr>
        <w:t>ing</w:t>
      </w:r>
      <w:r w:rsidRPr="008B00ED">
        <w:rPr>
          <w:rFonts w:ascii="Arial" w:hAnsi="Arial" w:cs="Arial"/>
          <w:i/>
          <w:sz w:val="24"/>
          <w:szCs w:val="24"/>
        </w:rPr>
        <w:t xml:space="preserve"> comfort in vehicles.</w:t>
      </w:r>
    </w:p>
    <w:p w14:paraId="241DB39D" w14:textId="77777777" w:rsidR="00D52A46" w:rsidRDefault="00D52A46" w:rsidP="00BE36CB">
      <w:pPr>
        <w:spacing w:after="0"/>
        <w:jc w:val="both"/>
        <w:rPr>
          <w:rFonts w:ascii="Arial" w:hAnsi="Arial" w:cs="Arial"/>
          <w:b/>
          <w:bCs/>
          <w:lang w:val="de-DE"/>
        </w:rPr>
      </w:pPr>
      <w:r w:rsidRPr="00E9483F">
        <w:rPr>
          <w:rFonts w:ascii="Arial" w:hAnsi="Arial" w:cs="Arial"/>
          <w:b/>
          <w:bCs/>
          <w:noProof/>
          <w:lang w:val="de-DE"/>
        </w:rPr>
        <w:drawing>
          <wp:inline distT="0" distB="0" distL="0" distR="0" wp14:anchorId="27D1D683" wp14:editId="381F232D">
            <wp:extent cx="2170800" cy="1080000"/>
            <wp:effectExtent l="0" t="0" r="1270" b="6350"/>
            <wp:docPr id="1073303915" name="Grafik 1" descr="Ein Bild, das Gürtel, Schwar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03915" name="Grafik 1" descr="Ein Bild, das Gürtel, Schwarz enthält.&#10;&#10;KI-generierte Inhalte können fehlerhaft sein."/>
                    <pic:cNvPicPr/>
                  </pic:nvPicPr>
                  <pic:blipFill>
                    <a:blip r:embed="rId12"/>
                    <a:stretch>
                      <a:fillRect/>
                    </a:stretch>
                  </pic:blipFill>
                  <pic:spPr>
                    <a:xfrm>
                      <a:off x="0" y="0"/>
                      <a:ext cx="2170800" cy="1080000"/>
                    </a:xfrm>
                    <a:prstGeom prst="rect">
                      <a:avLst/>
                    </a:prstGeom>
                  </pic:spPr>
                </pic:pic>
              </a:graphicData>
            </a:graphic>
          </wp:inline>
        </w:drawing>
      </w:r>
    </w:p>
    <w:p w14:paraId="6D7D157A" w14:textId="69150381" w:rsidR="00F16B48" w:rsidRPr="004131E4" w:rsidRDefault="00F16B48" w:rsidP="00D52A46">
      <w:pPr>
        <w:jc w:val="both"/>
        <w:rPr>
          <w:rFonts w:ascii="Arial" w:hAnsi="Arial" w:cs="Arial"/>
          <w:i/>
          <w:sz w:val="24"/>
          <w:szCs w:val="24"/>
        </w:rPr>
      </w:pPr>
      <w:r w:rsidRPr="008B00ED">
        <w:rPr>
          <w:rFonts w:ascii="Arial" w:hAnsi="Arial" w:cs="Arial"/>
          <w:i/>
          <w:sz w:val="24"/>
          <w:szCs w:val="24"/>
        </w:rPr>
        <w:t>Perform in extreme environmental conditions and are fully recyclable</w:t>
      </w:r>
      <w:r w:rsidR="00C3013E" w:rsidRPr="008B00ED">
        <w:rPr>
          <w:rFonts w:ascii="Arial" w:hAnsi="Arial" w:cs="Arial"/>
          <w:i/>
          <w:sz w:val="24"/>
          <w:szCs w:val="24"/>
        </w:rPr>
        <w:t>: luggage compartment linings</w:t>
      </w:r>
      <w:r w:rsidR="00C3013E" w:rsidRPr="004131E4">
        <w:rPr>
          <w:rFonts w:ascii="Arial" w:hAnsi="Arial" w:cs="Arial"/>
          <w:bCs/>
          <w:i/>
          <w:sz w:val="24"/>
          <w:szCs w:val="24"/>
        </w:rPr>
        <w:t xml:space="preserve"> from Freudenberg Performance Materials Filc</w:t>
      </w:r>
      <w:r w:rsidR="00C3013E" w:rsidRPr="004131E4">
        <w:rPr>
          <w:rFonts w:ascii="Arial" w:hAnsi="Arial" w:cs="Arial"/>
          <w:i/>
          <w:sz w:val="24"/>
          <w:szCs w:val="24"/>
        </w:rPr>
        <w:t>.</w:t>
      </w:r>
    </w:p>
    <w:p w14:paraId="28215DC4" w14:textId="77777777" w:rsidR="00A219CB" w:rsidRPr="004131E4" w:rsidRDefault="00A219CB" w:rsidP="00D52A46">
      <w:pPr>
        <w:jc w:val="both"/>
        <w:rPr>
          <w:rFonts w:ascii="Arial" w:hAnsi="Arial" w:cs="Arial"/>
          <w:i/>
          <w:sz w:val="24"/>
          <w:szCs w:val="24"/>
        </w:rPr>
      </w:pPr>
    </w:p>
    <w:p w14:paraId="519C2623" w14:textId="7CDD62F1" w:rsidR="00133FEB" w:rsidRPr="000D6F98" w:rsidRDefault="00133FEB" w:rsidP="00D52A46">
      <w:pPr>
        <w:jc w:val="both"/>
        <w:rPr>
          <w:rFonts w:ascii="Arial" w:hAnsi="Arial" w:cs="Arial"/>
          <w:b/>
          <w:bCs/>
          <w:sz w:val="24"/>
          <w:szCs w:val="24"/>
        </w:rPr>
      </w:pPr>
      <w:r>
        <w:rPr>
          <w:rFonts w:ascii="Arial" w:hAnsi="Arial" w:cs="Arial"/>
          <w:b/>
          <w:bCs/>
          <w:sz w:val="24"/>
          <w:szCs w:val="24"/>
        </w:rPr>
        <w:t>Contacts for media inquiries</w:t>
      </w:r>
    </w:p>
    <w:p w14:paraId="58B2A750" w14:textId="7B0DFE18" w:rsidR="00133FEB" w:rsidRPr="004131E4" w:rsidRDefault="00133FEB" w:rsidP="00133FEB">
      <w:pPr>
        <w:spacing w:after="0" w:line="240" w:lineRule="auto"/>
        <w:jc w:val="both"/>
        <w:rPr>
          <w:rFonts w:ascii="Arial" w:hAnsi="Arial" w:cs="Arial"/>
          <w:b/>
          <w:bCs/>
          <w:sz w:val="20"/>
          <w:szCs w:val="20"/>
        </w:rPr>
      </w:pPr>
      <w:r w:rsidRPr="009A3E05">
        <w:rPr>
          <w:rFonts w:ascii="Arial" w:hAnsi="Arial" w:cs="Arial"/>
          <w:b/>
          <w:bCs/>
          <w:sz w:val="20"/>
          <w:szCs w:val="20"/>
        </w:rPr>
        <w:t>Freudenberg Performance Materials Holding GmbH</w:t>
      </w:r>
    </w:p>
    <w:tbl>
      <w:tblPr>
        <w:tblW w:w="98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5"/>
        <w:gridCol w:w="4905"/>
      </w:tblGrid>
      <w:tr w:rsidR="00133FEB" w:rsidRPr="009A3E05" w14:paraId="39C2B50A" w14:textId="77777777" w:rsidTr="004F0FD4">
        <w:trPr>
          <w:trHeight w:val="1260"/>
        </w:trPr>
        <w:tc>
          <w:tcPr>
            <w:tcW w:w="4905" w:type="dxa"/>
            <w:tcBorders>
              <w:top w:val="nil"/>
              <w:left w:val="nil"/>
              <w:bottom w:val="nil"/>
              <w:right w:val="nil"/>
            </w:tcBorders>
            <w:hideMark/>
          </w:tcPr>
          <w:p w14:paraId="58C9936F" w14:textId="7D9A0282" w:rsidR="00133FEB" w:rsidRPr="009A3E05" w:rsidRDefault="00133FEB" w:rsidP="004F0FD4">
            <w:pPr>
              <w:spacing w:after="0" w:line="240" w:lineRule="auto"/>
              <w:jc w:val="both"/>
              <w:rPr>
                <w:rFonts w:ascii="Arial" w:hAnsi="Arial" w:cs="Arial"/>
                <w:sz w:val="20"/>
                <w:szCs w:val="20"/>
                <w:lang w:val="de-DE"/>
              </w:rPr>
            </w:pPr>
            <w:r w:rsidRPr="004131E4">
              <w:rPr>
                <w:rFonts w:ascii="Arial" w:hAnsi="Arial" w:cs="Arial"/>
                <w:sz w:val="20"/>
                <w:szCs w:val="20"/>
                <w:lang w:val="de-DE"/>
              </w:rPr>
              <w:t>Katrin Böttcher</w:t>
            </w:r>
          </w:p>
          <w:p w14:paraId="4829EE54" w14:textId="77777777" w:rsidR="00133FEB" w:rsidRPr="009A3E05" w:rsidRDefault="00133FEB" w:rsidP="004F0FD4">
            <w:pPr>
              <w:spacing w:after="0" w:line="240" w:lineRule="auto"/>
              <w:jc w:val="both"/>
              <w:rPr>
                <w:rFonts w:ascii="Arial" w:hAnsi="Arial" w:cs="Arial"/>
                <w:sz w:val="20"/>
                <w:szCs w:val="20"/>
                <w:lang w:val="de-DE"/>
              </w:rPr>
            </w:pPr>
            <w:r w:rsidRPr="004131E4">
              <w:rPr>
                <w:rFonts w:ascii="Arial" w:hAnsi="Arial" w:cs="Arial"/>
                <w:sz w:val="20"/>
                <w:szCs w:val="20"/>
                <w:lang w:val="de-DE"/>
              </w:rPr>
              <w:t>Manager Global Media Relations </w:t>
            </w:r>
            <w:r w:rsidRPr="009A3E05">
              <w:rPr>
                <w:rFonts w:ascii="Arial" w:hAnsi="Arial" w:cs="Arial"/>
                <w:sz w:val="20"/>
                <w:szCs w:val="20"/>
                <w:lang w:val="de-DE"/>
              </w:rPr>
              <w:t> </w:t>
            </w:r>
          </w:p>
          <w:p w14:paraId="0BA8E0AA" w14:textId="18FE9E5C" w:rsidR="00133FEB" w:rsidRPr="009A3E05" w:rsidRDefault="00133FEB" w:rsidP="004F0FD4">
            <w:pPr>
              <w:spacing w:after="0" w:line="240" w:lineRule="auto"/>
              <w:jc w:val="both"/>
              <w:rPr>
                <w:rFonts w:ascii="Arial" w:hAnsi="Arial" w:cs="Arial"/>
                <w:sz w:val="20"/>
                <w:szCs w:val="20"/>
                <w:lang w:val="de-DE"/>
              </w:rPr>
            </w:pPr>
            <w:r w:rsidRPr="004131E4">
              <w:rPr>
                <w:rFonts w:ascii="Arial" w:hAnsi="Arial" w:cs="Arial"/>
                <w:sz w:val="20"/>
                <w:szCs w:val="20"/>
                <w:lang w:val="de-DE"/>
              </w:rPr>
              <w:t>Höhnerweg</w:t>
            </w:r>
            <w:r w:rsidR="009E53D9" w:rsidRPr="004131E4">
              <w:rPr>
                <w:rFonts w:ascii="Arial" w:hAnsi="Arial" w:cs="Arial"/>
                <w:sz w:val="20"/>
                <w:szCs w:val="20"/>
                <w:lang w:val="de-DE"/>
              </w:rPr>
              <w:t xml:space="preserve"> </w:t>
            </w:r>
            <w:r w:rsidRPr="004131E4">
              <w:rPr>
                <w:rFonts w:ascii="Arial" w:hAnsi="Arial" w:cs="Arial"/>
                <w:sz w:val="20"/>
                <w:szCs w:val="20"/>
                <w:lang w:val="de-DE"/>
              </w:rPr>
              <w:t>2-4 / 69469 Weinheim /Germany </w:t>
            </w:r>
            <w:r w:rsidRPr="009A3E05">
              <w:rPr>
                <w:rFonts w:ascii="Arial" w:hAnsi="Arial" w:cs="Arial"/>
                <w:sz w:val="20"/>
                <w:szCs w:val="20"/>
                <w:lang w:val="de-DE"/>
              </w:rPr>
              <w:t> </w:t>
            </w:r>
          </w:p>
          <w:p w14:paraId="68BF8C8F" w14:textId="77777777" w:rsidR="00133FEB" w:rsidRPr="004131E4" w:rsidRDefault="00133FEB" w:rsidP="004F0FD4">
            <w:pPr>
              <w:spacing w:after="0" w:line="240" w:lineRule="auto"/>
              <w:jc w:val="both"/>
              <w:rPr>
                <w:rFonts w:ascii="Arial" w:hAnsi="Arial" w:cs="Arial"/>
                <w:sz w:val="20"/>
                <w:szCs w:val="20"/>
              </w:rPr>
            </w:pPr>
            <w:r w:rsidRPr="009A3E05">
              <w:rPr>
                <w:rFonts w:ascii="Arial" w:hAnsi="Arial" w:cs="Arial"/>
                <w:sz w:val="20"/>
                <w:szCs w:val="20"/>
              </w:rPr>
              <w:t>Phone +49 6201 7107 014 </w:t>
            </w:r>
            <w:r w:rsidRPr="004131E4">
              <w:rPr>
                <w:rFonts w:ascii="Arial" w:hAnsi="Arial" w:cs="Arial"/>
                <w:sz w:val="20"/>
                <w:szCs w:val="20"/>
              </w:rPr>
              <w:t> </w:t>
            </w:r>
          </w:p>
          <w:p w14:paraId="178029A3" w14:textId="77777777" w:rsidR="00133FEB" w:rsidRPr="004131E4" w:rsidRDefault="00133FEB" w:rsidP="004F0FD4">
            <w:pPr>
              <w:spacing w:after="0" w:line="240" w:lineRule="auto"/>
              <w:jc w:val="both"/>
              <w:rPr>
                <w:rFonts w:ascii="Arial" w:hAnsi="Arial" w:cs="Arial"/>
                <w:sz w:val="20"/>
                <w:szCs w:val="20"/>
              </w:rPr>
            </w:pPr>
            <w:r>
              <w:fldChar w:fldCharType="begin"/>
            </w:r>
            <w:r>
              <w:instrText>HYPERLINK "mailto:Katrin.Boettcher@freudenberg-pm.com" \t "_blank"</w:instrText>
            </w:r>
            <w:r>
              <w:fldChar w:fldCharType="separate"/>
            </w:r>
            <w:r w:rsidRPr="009A3E05">
              <w:rPr>
                <w:rStyle w:val="Hyperlink"/>
                <w:rFonts w:ascii="Arial" w:hAnsi="Arial" w:cs="Arial"/>
                <w:sz w:val="20"/>
                <w:szCs w:val="20"/>
              </w:rPr>
              <w:t>Katrin.Boettcher@freudenberg-pm.com</w:t>
            </w:r>
            <w:r>
              <w:fldChar w:fldCharType="end"/>
            </w:r>
            <w:r w:rsidRPr="009A3E05">
              <w:rPr>
                <w:rFonts w:ascii="Arial" w:hAnsi="Arial" w:cs="Arial"/>
                <w:sz w:val="20"/>
                <w:szCs w:val="20"/>
              </w:rPr>
              <w:t> </w:t>
            </w:r>
            <w:r w:rsidRPr="004131E4">
              <w:rPr>
                <w:rFonts w:ascii="Arial" w:hAnsi="Arial" w:cs="Arial"/>
                <w:sz w:val="20"/>
                <w:szCs w:val="20"/>
              </w:rPr>
              <w:t> </w:t>
            </w:r>
          </w:p>
          <w:p w14:paraId="2ACA03F8" w14:textId="77777777" w:rsidR="00133FEB" w:rsidRPr="009A3E05" w:rsidRDefault="00133FEB" w:rsidP="004F0FD4">
            <w:pPr>
              <w:spacing w:after="0" w:line="240" w:lineRule="auto"/>
              <w:jc w:val="both"/>
              <w:rPr>
                <w:rFonts w:ascii="Arial" w:hAnsi="Arial" w:cs="Arial"/>
                <w:sz w:val="20"/>
                <w:szCs w:val="20"/>
                <w:lang w:val="de-DE"/>
              </w:rPr>
            </w:pPr>
            <w:r w:rsidRPr="009A3E05">
              <w:rPr>
                <w:rFonts w:ascii="Arial" w:hAnsi="Arial" w:cs="Arial"/>
                <w:sz w:val="20"/>
                <w:szCs w:val="20"/>
                <w:u w:val="single"/>
              </w:rPr>
              <w:t>www.freudenberg-pm.com</w:t>
            </w:r>
            <w:r w:rsidRPr="009A3E05">
              <w:rPr>
                <w:rFonts w:ascii="Arial" w:hAnsi="Arial" w:cs="Arial"/>
                <w:sz w:val="20"/>
                <w:szCs w:val="20"/>
              </w:rPr>
              <w:t> </w:t>
            </w:r>
            <w:r w:rsidRPr="009A3E05">
              <w:rPr>
                <w:rFonts w:ascii="Arial" w:hAnsi="Arial" w:cs="Arial"/>
                <w:sz w:val="20"/>
                <w:szCs w:val="20"/>
                <w:lang w:val="de-DE"/>
              </w:rPr>
              <w:t> </w:t>
            </w:r>
          </w:p>
          <w:p w14:paraId="23070BF3" w14:textId="1B0A84EC" w:rsidR="00133FEB" w:rsidRPr="009A3E05" w:rsidRDefault="00133FEB" w:rsidP="004F0FD4">
            <w:pPr>
              <w:spacing w:after="0" w:line="240" w:lineRule="auto"/>
              <w:jc w:val="both"/>
              <w:rPr>
                <w:rFonts w:ascii="Arial" w:hAnsi="Arial" w:cs="Arial"/>
                <w:sz w:val="20"/>
                <w:szCs w:val="20"/>
                <w:lang w:val="de-DE"/>
              </w:rPr>
            </w:pPr>
            <w:r w:rsidRPr="009A3E05">
              <w:rPr>
                <w:rFonts w:ascii="Arial" w:hAnsi="Arial" w:cs="Arial"/>
                <w:sz w:val="20"/>
                <w:szCs w:val="20"/>
                <w:lang w:val="de-DE"/>
              </w:rPr>
              <w:t> </w:t>
            </w:r>
          </w:p>
        </w:tc>
        <w:tc>
          <w:tcPr>
            <w:tcW w:w="4905" w:type="dxa"/>
            <w:tcBorders>
              <w:top w:val="nil"/>
              <w:left w:val="nil"/>
              <w:bottom w:val="nil"/>
              <w:right w:val="nil"/>
            </w:tcBorders>
            <w:hideMark/>
          </w:tcPr>
          <w:p w14:paraId="60622E5C" w14:textId="59B1A7D8" w:rsidR="00133FEB" w:rsidRPr="009A3E05" w:rsidRDefault="00133FEB" w:rsidP="004F0FD4">
            <w:pPr>
              <w:spacing w:after="0" w:line="240" w:lineRule="auto"/>
              <w:jc w:val="both"/>
              <w:rPr>
                <w:rFonts w:ascii="Arial" w:hAnsi="Arial" w:cs="Arial"/>
                <w:sz w:val="20"/>
                <w:szCs w:val="20"/>
                <w:lang w:val="de-DE"/>
              </w:rPr>
            </w:pPr>
            <w:r w:rsidRPr="009A3E05">
              <w:rPr>
                <w:rFonts w:ascii="Arial" w:hAnsi="Arial" w:cs="Arial"/>
                <w:sz w:val="20"/>
                <w:szCs w:val="20"/>
              </w:rPr>
              <w:t>Annalena Wahlig</w:t>
            </w:r>
          </w:p>
          <w:p w14:paraId="31996B65" w14:textId="0F80F392" w:rsidR="00133FEB" w:rsidRPr="009A3E05" w:rsidRDefault="00133FEB" w:rsidP="004F0FD4">
            <w:pPr>
              <w:spacing w:after="0" w:line="240" w:lineRule="auto"/>
              <w:jc w:val="both"/>
              <w:rPr>
                <w:rFonts w:ascii="Arial" w:hAnsi="Arial" w:cs="Arial"/>
                <w:sz w:val="20"/>
                <w:szCs w:val="20"/>
                <w:lang w:val="de-DE"/>
              </w:rPr>
            </w:pPr>
            <w:r w:rsidRPr="009A3E05">
              <w:rPr>
                <w:rFonts w:ascii="Arial" w:hAnsi="Arial" w:cs="Arial"/>
                <w:sz w:val="20"/>
                <w:szCs w:val="20"/>
              </w:rPr>
              <w:t>Specialist Marketing &amp; Communications </w:t>
            </w:r>
          </w:p>
          <w:p w14:paraId="65B9D1B6" w14:textId="610CE34E" w:rsidR="00133FEB" w:rsidRPr="009A3E05" w:rsidRDefault="00133FEB" w:rsidP="004F0FD4">
            <w:pPr>
              <w:spacing w:after="0" w:line="240" w:lineRule="auto"/>
              <w:jc w:val="both"/>
              <w:rPr>
                <w:rFonts w:ascii="Arial" w:hAnsi="Arial" w:cs="Arial"/>
                <w:sz w:val="20"/>
                <w:szCs w:val="20"/>
                <w:lang w:val="de-DE"/>
              </w:rPr>
            </w:pPr>
            <w:proofErr w:type="spellStart"/>
            <w:r w:rsidRPr="009A3E05">
              <w:rPr>
                <w:rFonts w:ascii="Arial" w:hAnsi="Arial" w:cs="Arial"/>
                <w:sz w:val="20"/>
                <w:szCs w:val="20"/>
              </w:rPr>
              <w:t>Höhnerweg</w:t>
            </w:r>
            <w:proofErr w:type="spellEnd"/>
            <w:r w:rsidRPr="009A3E05">
              <w:rPr>
                <w:rFonts w:ascii="Arial" w:hAnsi="Arial" w:cs="Arial"/>
                <w:sz w:val="20"/>
                <w:szCs w:val="20"/>
              </w:rPr>
              <w:t> 2-4 / 69469 Weinheim / Germany </w:t>
            </w:r>
          </w:p>
          <w:p w14:paraId="24AF3306" w14:textId="46791B2D" w:rsidR="00133FEB" w:rsidRPr="009A3E05" w:rsidRDefault="00133FEB" w:rsidP="004F0FD4">
            <w:pPr>
              <w:spacing w:after="0" w:line="240" w:lineRule="auto"/>
              <w:jc w:val="both"/>
              <w:rPr>
                <w:rFonts w:ascii="Arial" w:hAnsi="Arial" w:cs="Arial"/>
                <w:sz w:val="20"/>
                <w:szCs w:val="20"/>
                <w:lang w:val="de-DE"/>
              </w:rPr>
            </w:pPr>
            <w:r w:rsidRPr="009A3E05">
              <w:rPr>
                <w:rFonts w:ascii="Arial" w:hAnsi="Arial" w:cs="Arial"/>
                <w:sz w:val="20"/>
                <w:szCs w:val="20"/>
              </w:rPr>
              <w:t>Phone +49 6201 7107 405 </w:t>
            </w:r>
          </w:p>
          <w:p w14:paraId="704522FA" w14:textId="2F146025" w:rsidR="00133FEB" w:rsidRPr="009A3E05" w:rsidRDefault="00133FEB" w:rsidP="004F0FD4">
            <w:pPr>
              <w:spacing w:after="0" w:line="240" w:lineRule="auto"/>
              <w:jc w:val="both"/>
              <w:rPr>
                <w:rFonts w:ascii="Arial" w:hAnsi="Arial" w:cs="Arial"/>
                <w:sz w:val="20"/>
                <w:szCs w:val="20"/>
                <w:lang w:val="de-DE"/>
              </w:rPr>
            </w:pPr>
            <w:hyperlink r:id="rId13" w:tgtFrame="_blank" w:history="1">
              <w:r w:rsidRPr="009A3E05">
                <w:rPr>
                  <w:rStyle w:val="Hyperlink"/>
                  <w:rFonts w:ascii="Arial" w:hAnsi="Arial" w:cs="Arial"/>
                  <w:sz w:val="20"/>
                  <w:szCs w:val="20"/>
                </w:rPr>
                <w:t>Annalena.Wahlig@freudenberg-pm.com</w:t>
              </w:r>
            </w:hyperlink>
            <w:r w:rsidRPr="009A3E05">
              <w:rPr>
                <w:rFonts w:ascii="Arial" w:hAnsi="Arial" w:cs="Arial"/>
                <w:sz w:val="20"/>
                <w:szCs w:val="20"/>
              </w:rPr>
              <w:t>  </w:t>
            </w:r>
          </w:p>
          <w:p w14:paraId="275BBAB2" w14:textId="3BB93A44" w:rsidR="00133FEB" w:rsidRPr="009A3E05" w:rsidRDefault="00133FEB" w:rsidP="004F0FD4">
            <w:pPr>
              <w:spacing w:after="0" w:line="240" w:lineRule="auto"/>
              <w:jc w:val="both"/>
              <w:rPr>
                <w:rFonts w:ascii="Arial" w:hAnsi="Arial" w:cs="Arial"/>
                <w:sz w:val="20"/>
                <w:szCs w:val="20"/>
                <w:lang w:val="de-DE"/>
              </w:rPr>
            </w:pPr>
            <w:r w:rsidRPr="009A3E05">
              <w:rPr>
                <w:rFonts w:ascii="Arial" w:hAnsi="Arial" w:cs="Arial"/>
                <w:sz w:val="20"/>
                <w:szCs w:val="20"/>
                <w:u w:val="single"/>
              </w:rPr>
              <w:t>www.freudenberg-pm.com</w:t>
            </w:r>
            <w:r w:rsidRPr="009A3E05">
              <w:rPr>
                <w:rFonts w:ascii="Arial" w:hAnsi="Arial" w:cs="Arial"/>
                <w:sz w:val="20"/>
                <w:szCs w:val="20"/>
              </w:rPr>
              <w:t> </w:t>
            </w:r>
          </w:p>
          <w:p w14:paraId="05160B78" w14:textId="77777777" w:rsidR="00133FEB" w:rsidRPr="009A3E05" w:rsidRDefault="00133FEB" w:rsidP="004F0FD4">
            <w:pPr>
              <w:spacing w:after="0" w:line="240" w:lineRule="auto"/>
              <w:jc w:val="both"/>
              <w:rPr>
                <w:rFonts w:ascii="Arial" w:hAnsi="Arial" w:cs="Arial"/>
                <w:sz w:val="20"/>
                <w:szCs w:val="20"/>
                <w:lang w:val="de-DE"/>
              </w:rPr>
            </w:pPr>
            <w:r w:rsidRPr="009A3E05">
              <w:rPr>
                <w:rFonts w:ascii="Arial" w:hAnsi="Arial" w:cs="Arial"/>
                <w:sz w:val="20"/>
                <w:szCs w:val="20"/>
              </w:rPr>
              <w:t> </w:t>
            </w:r>
            <w:r w:rsidRPr="009A3E05">
              <w:rPr>
                <w:rFonts w:ascii="Arial" w:hAnsi="Arial" w:cs="Arial"/>
                <w:sz w:val="20"/>
                <w:szCs w:val="20"/>
                <w:lang w:val="de-DE"/>
              </w:rPr>
              <w:t> </w:t>
            </w:r>
          </w:p>
        </w:tc>
      </w:tr>
    </w:tbl>
    <w:p w14:paraId="7DA80E2E" w14:textId="59FEB249" w:rsidR="00133FEB" w:rsidRPr="009A3E05" w:rsidRDefault="00133FEB" w:rsidP="00133FEB">
      <w:pPr>
        <w:spacing w:after="0" w:line="240" w:lineRule="auto"/>
        <w:jc w:val="both"/>
        <w:rPr>
          <w:rFonts w:ascii="Arial" w:hAnsi="Arial" w:cs="Arial"/>
          <w:b/>
          <w:bCs/>
          <w:sz w:val="20"/>
          <w:szCs w:val="20"/>
          <w:lang w:val="de-DE"/>
        </w:rPr>
      </w:pPr>
      <w:r w:rsidRPr="009A3E05">
        <w:rPr>
          <w:rFonts w:ascii="Arial" w:hAnsi="Arial" w:cs="Arial"/>
          <w:b/>
          <w:bCs/>
          <w:sz w:val="20"/>
          <w:szCs w:val="20"/>
          <w:lang w:val="de-DE"/>
        </w:rPr>
        <w:t> </w:t>
      </w:r>
    </w:p>
    <w:p w14:paraId="3334FAD7" w14:textId="77777777" w:rsidR="00133FEB" w:rsidRPr="009A3E05" w:rsidRDefault="00133FEB" w:rsidP="00133FEB">
      <w:pPr>
        <w:spacing w:after="0" w:line="240" w:lineRule="auto"/>
        <w:jc w:val="both"/>
        <w:rPr>
          <w:rFonts w:ascii="Arial" w:hAnsi="Arial" w:cs="Arial"/>
          <w:b/>
          <w:bCs/>
          <w:sz w:val="20"/>
          <w:szCs w:val="20"/>
        </w:rPr>
      </w:pPr>
      <w:r w:rsidRPr="009A3E05">
        <w:rPr>
          <w:rFonts w:ascii="Arial" w:hAnsi="Arial" w:cs="Arial"/>
          <w:b/>
          <w:bCs/>
          <w:sz w:val="20"/>
          <w:szCs w:val="20"/>
        </w:rPr>
        <w:t>About Freudenberg Performance Materials    </w:t>
      </w:r>
    </w:p>
    <w:p w14:paraId="1287D4F6" w14:textId="77777777" w:rsidR="00133FEB" w:rsidRPr="009A3E05" w:rsidRDefault="00133FEB" w:rsidP="00133FEB">
      <w:pPr>
        <w:spacing w:after="0" w:line="240" w:lineRule="auto"/>
        <w:jc w:val="both"/>
        <w:rPr>
          <w:rFonts w:ascii="Arial" w:hAnsi="Arial" w:cs="Arial"/>
          <w:sz w:val="20"/>
          <w:szCs w:val="20"/>
        </w:rPr>
      </w:pPr>
      <w:r w:rsidRPr="009A3E05">
        <w:rPr>
          <w:rFonts w:ascii="Arial" w:hAnsi="Arial" w:cs="Arial"/>
          <w:sz w:val="20"/>
          <w:szCs w:val="20"/>
        </w:rPr>
        <w:t>Freudenberg Performance Materials is a leading global supplier of innovative technical textiles for a broad range of markets and applications such as apparel &amp; shoe, building, civil engineering, energy, </w:t>
      </w:r>
      <w:proofErr w:type="spellStart"/>
      <w:r w:rsidRPr="009A3E05">
        <w:rPr>
          <w:rFonts w:ascii="Arial" w:hAnsi="Arial" w:cs="Arial"/>
          <w:sz w:val="20"/>
          <w:szCs w:val="20"/>
        </w:rPr>
        <w:t>filtermedia</w:t>
      </w:r>
      <w:proofErr w:type="spellEnd"/>
      <w:r w:rsidRPr="009A3E05">
        <w:rPr>
          <w:rFonts w:ascii="Arial" w:hAnsi="Arial" w:cs="Arial"/>
          <w:sz w:val="20"/>
          <w:szCs w:val="20"/>
        </w:rPr>
        <w:t>, healthcare, household &amp; living, industrial &amp; manufacturing, mobility &amp; transport, as well as coated technical textiles. In 2024, the company generated sales of more than €1.4 billion, operated 35 production sites in 14 countries around the world and had around 5,000 employees. Freudenberg Performance Materials attaches great importance to social and ecological responsibility as the basis for its business success. For more information, please visit www.freudenberg-pm.com </w:t>
      </w:r>
    </w:p>
    <w:p w14:paraId="2E7F97B6" w14:textId="0B91232A" w:rsidR="005F593A" w:rsidRPr="002C6953" w:rsidRDefault="005F593A" w:rsidP="00FA331E">
      <w:pPr>
        <w:jc w:val="both"/>
        <w:rPr>
          <w:rFonts w:ascii="Arial" w:hAnsi="Arial" w:cs="Arial"/>
        </w:rPr>
      </w:pPr>
    </w:p>
    <w:sectPr w:rsidR="005F593A" w:rsidRPr="002C6953" w:rsidSect="0081782B">
      <w:headerReference w:type="default" r:id="rId14"/>
      <w:footerReference w:type="default" r:id="rId15"/>
      <w:headerReference w:type="first" r:id="rId16"/>
      <w:footerReference w:type="first" r:id="rId17"/>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78102" w14:textId="77777777" w:rsidR="00D56DF4" w:rsidRDefault="00D56DF4" w:rsidP="00FE1664">
      <w:pPr>
        <w:spacing w:after="0" w:line="240" w:lineRule="auto"/>
      </w:pPr>
      <w:r>
        <w:separator/>
      </w:r>
    </w:p>
  </w:endnote>
  <w:endnote w:type="continuationSeparator" w:id="0">
    <w:p w14:paraId="0C5A398A" w14:textId="77777777" w:rsidR="00D56DF4" w:rsidRDefault="00D56DF4" w:rsidP="00FE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11C2" w14:textId="77777777" w:rsidR="00FE1664" w:rsidRPr="000F14CD" w:rsidRDefault="009B147A"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142FCC26" wp14:editId="08B78E9F">
              <wp:simplePos x="0" y="0"/>
              <wp:positionH relativeFrom="page">
                <wp:posOffset>0</wp:posOffset>
              </wp:positionH>
              <wp:positionV relativeFrom="page">
                <wp:posOffset>10249218</wp:posOffset>
              </wp:positionV>
              <wp:extent cx="7560310" cy="252095"/>
              <wp:effectExtent l="0" t="0" r="0" b="14605"/>
              <wp:wrapNone/>
              <wp:docPr id="1" name="MSIPCMa7664cf6adeb28fc9de10780" descr="{&quot;HashCode&quot;:2082820457,&quot;Height&quot;:841.0,&quot;Width&quot;:595.0,&quot;Placement&quot;:&quot;Footer&quot;,&quot;Index&quot;:&quot;Primary&quot;,&quot;Section&quot;:1,&quot;Top&quot;:0.0,&quot;Left&quot;:0.0}">
                <a:extLst xmlns:a="http://schemas.openxmlformats.org/drawingml/2006/main">
                  <a:ext uri="{FF2B5EF4-FFF2-40B4-BE49-F238E27FC236}">
                    <a16:creationId xmlns:a16="http://schemas.microsoft.com/office/drawing/2014/main" id="{EEB112B9-EC41-468B-A3AC-9B8E59F8A919}"/>
                  </a:ext>
                </a:extLst>
              </wp:docPr>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1ED71E" w14:textId="366B7ACE" w:rsidR="009B147A" w:rsidRPr="009B147A" w:rsidRDefault="00BB7964" w:rsidP="00BB7964">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2FCC26" id="_x0000_t202" coordsize="21600,21600" o:spt="202" path="m,l,21600r21600,l21600,xe">
              <v:stroke joinstyle="miter"/>
              <v:path gradientshapeok="t" o:connecttype="rect"/>
            </v:shapetype>
            <v:shape id="MSIPCMa7664cf6adeb28fc9de10780"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371ED71E" w14:textId="366B7ACE" w:rsidR="009B147A" w:rsidRPr="009B147A" w:rsidRDefault="00BB7964" w:rsidP="00BB7964">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04E721D0" wp14:editId="3208D6F2">
              <wp:simplePos x="0" y="0"/>
              <wp:positionH relativeFrom="page">
                <wp:posOffset>0</wp:posOffset>
              </wp:positionH>
              <wp:positionV relativeFrom="page">
                <wp:posOffset>7560945</wp:posOffset>
              </wp:positionV>
              <wp:extent cx="172720" cy="0"/>
              <wp:effectExtent l="9525" t="7620" r="8255" b="11430"/>
              <wp:wrapNone/>
              <wp:docPr id="10" name="Gerade Verbindung 4">
                <a:extLst xmlns:a="http://schemas.openxmlformats.org/drawingml/2006/main">
                  <a:ext uri="{FF2B5EF4-FFF2-40B4-BE49-F238E27FC236}">
                    <a16:creationId xmlns:a16="http://schemas.microsoft.com/office/drawing/2014/main" id="{7FCA2C76-0867-4EFF-A685-C56B830109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16="http://schemas.microsoft.com/office/drawing/2014/main" xmlns:a="http://schemas.openxmlformats.org/drawingml/2006/main">
          <w:pict>
            <v:line id="Gerade Verbindung 4"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765FBB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182AC61A" wp14:editId="3BFE9229">
              <wp:simplePos x="0" y="0"/>
              <wp:positionH relativeFrom="column">
                <wp:posOffset>902335</wp:posOffset>
              </wp:positionH>
              <wp:positionV relativeFrom="paragraph">
                <wp:posOffset>2742565</wp:posOffset>
              </wp:positionV>
              <wp:extent cx="1377315" cy="748030"/>
              <wp:effectExtent l="0" t="0" r="0" b="0"/>
              <wp:wrapNone/>
              <wp:docPr id="8" name="Textfeld 2">
                <a:extLst xmlns:a="http://schemas.openxmlformats.org/drawingml/2006/main">
                  <a:ext uri="{FF2B5EF4-FFF2-40B4-BE49-F238E27FC236}">
                    <a16:creationId xmlns:a16="http://schemas.microsoft.com/office/drawing/2014/main" id="{B2B1B945-E41B-4116-BEF0-0437554BE9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795DE0FC"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AC61A" id="Textfeld 2" o:spid="_x0000_s1027" type="#_x0000_t20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795DE0FC"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303A0A02" wp14:editId="3D9EC3C5">
              <wp:simplePos x="0" y="0"/>
              <wp:positionH relativeFrom="column">
                <wp:posOffset>902335</wp:posOffset>
              </wp:positionH>
              <wp:positionV relativeFrom="paragraph">
                <wp:posOffset>2742565</wp:posOffset>
              </wp:positionV>
              <wp:extent cx="1377315" cy="748030"/>
              <wp:effectExtent l="0" t="0" r="0" b="0"/>
              <wp:wrapNone/>
              <wp:docPr id="7" name="Textfeld 2">
                <a:extLst xmlns:a="http://schemas.openxmlformats.org/drawingml/2006/main">
                  <a:ext uri="{FF2B5EF4-FFF2-40B4-BE49-F238E27FC236}">
                    <a16:creationId xmlns:a16="http://schemas.microsoft.com/office/drawing/2014/main" id="{D0602E73-1C7A-47F7-AAA9-14AB915A3D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3B263697"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A0A02" id="_x0000_s1028" type="#_x0000_t202"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3B263697"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0EC93CA1" wp14:editId="59279AB8">
              <wp:simplePos x="0" y="0"/>
              <wp:positionH relativeFrom="column">
                <wp:posOffset>902335</wp:posOffset>
              </wp:positionH>
              <wp:positionV relativeFrom="paragraph">
                <wp:posOffset>2742565</wp:posOffset>
              </wp:positionV>
              <wp:extent cx="1377315" cy="748030"/>
              <wp:effectExtent l="0" t="0" r="0" b="0"/>
              <wp:wrapNone/>
              <wp:docPr id="9" name="Textfeld 2">
                <a:extLst xmlns:a="http://schemas.openxmlformats.org/drawingml/2006/main">
                  <a:ext uri="{FF2B5EF4-FFF2-40B4-BE49-F238E27FC236}">
                    <a16:creationId xmlns:a16="http://schemas.microsoft.com/office/drawing/2014/main" id="{C2545A94-CA7A-4C04-AF24-99F98B09BE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8FA3963"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93CA1" id="_x0000_s1029" type="#_x0000_t202"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28FA3963"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4A34C" w14:textId="7F93FC53" w:rsidR="0099793F" w:rsidRDefault="009B147A">
    <w:pPr>
      <w:pStyle w:val="Fuzeile"/>
    </w:pPr>
    <w:r>
      <w:rPr>
        <w:noProof/>
        <w:lang w:eastAsia="zh-CN"/>
      </w:rPr>
      <mc:AlternateContent>
        <mc:Choice Requires="wps">
          <w:drawing>
            <wp:anchor distT="0" distB="0" distL="114300" distR="114300" simplePos="0" relativeHeight="251658249" behindDoc="0" locked="0" layoutInCell="0" allowOverlap="1" wp14:anchorId="68C43D0C" wp14:editId="6B43EAE5">
              <wp:simplePos x="0" y="0"/>
              <wp:positionH relativeFrom="page">
                <wp:posOffset>0</wp:posOffset>
              </wp:positionH>
              <wp:positionV relativeFrom="page">
                <wp:posOffset>10248900</wp:posOffset>
              </wp:positionV>
              <wp:extent cx="7560310" cy="252095"/>
              <wp:effectExtent l="0" t="0" r="0" b="14605"/>
              <wp:wrapNone/>
              <wp:docPr id="3" name="MSIPCM7563434fa95336913c9ea57a" descr="{&quot;HashCode&quot;:2082820457,&quot;Height&quot;:841.0,&quot;Width&quot;:595.0,&quot;Placement&quot;:&quot;Footer&quot;,&quot;Index&quot;:&quot;FirstPage&quot;,&quot;Section&quot;:1,&quot;Top&quot;:0.0,&quot;Left&quot;:0.0}">
                <a:extLst xmlns:a="http://schemas.openxmlformats.org/drawingml/2006/main">
                  <a:ext uri="{FF2B5EF4-FFF2-40B4-BE49-F238E27FC236}">
                    <a16:creationId xmlns:a16="http://schemas.microsoft.com/office/drawing/2014/main" id="{CCC42361-7B68-45BD-87EF-87E5F72AF60E}"/>
                  </a:ext>
                </a:extLst>
              </wp:docPr>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D8B4DC" w14:textId="0902995D" w:rsidR="009B147A" w:rsidRPr="009B147A" w:rsidRDefault="00BB7964" w:rsidP="009B147A">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C43D0C" id="_x0000_t202" coordsize="21600,21600" o:spt="202" path="m,l,21600r21600,l21600,xe">
              <v:stroke joinstyle="miter"/>
              <v:path gradientshapeok="t" o:connecttype="rect"/>
            </v:shapetype>
            <v:shape id="MSIPCM7563434fa95336913c9ea57a"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68D8B4DC" w14:textId="0902995D" w:rsidR="009B147A" w:rsidRPr="009B147A" w:rsidRDefault="00BB7964" w:rsidP="009B147A">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47352F01" wp14:editId="5E5905B7">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a:extLst xmlns:a="http://schemas.openxmlformats.org/drawingml/2006/main">
                  <a:ext uri="{FF2B5EF4-FFF2-40B4-BE49-F238E27FC236}">
                    <a16:creationId xmlns:a16="http://schemas.microsoft.com/office/drawing/2014/main" id="{5033E6AF-5F79-4920-A199-8D2BF55334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65902C79"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52F01" id="_x0000_s1031" type="#_x0000_t202"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65902C79"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183D1AD8" wp14:editId="7B3B9061">
              <wp:simplePos x="0" y="0"/>
              <wp:positionH relativeFrom="page">
                <wp:posOffset>0</wp:posOffset>
              </wp:positionH>
              <wp:positionV relativeFrom="page">
                <wp:posOffset>7560945</wp:posOffset>
              </wp:positionV>
              <wp:extent cx="172720" cy="0"/>
              <wp:effectExtent l="9525" t="7620" r="8255" b="11430"/>
              <wp:wrapNone/>
              <wp:docPr id="5" name="Gerade Verbindung 4">
                <a:extLst xmlns:a="http://schemas.openxmlformats.org/drawingml/2006/main">
                  <a:ext uri="{FF2B5EF4-FFF2-40B4-BE49-F238E27FC236}">
                    <a16:creationId xmlns:a16="http://schemas.microsoft.com/office/drawing/2014/main" id="{BB5A9512-9105-4176-9837-4962C262CB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16="http://schemas.microsoft.com/office/drawing/2014/main" xmlns:a="http://schemas.openxmlformats.org/drawingml/2006/main">
          <w:pict>
            <v:line id="Gerade Verbindung 4"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3551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FFB22" w14:textId="77777777" w:rsidR="00D56DF4" w:rsidRDefault="00D56DF4" w:rsidP="00FE1664">
      <w:pPr>
        <w:spacing w:after="0" w:line="240" w:lineRule="auto"/>
      </w:pPr>
      <w:r>
        <w:separator/>
      </w:r>
    </w:p>
  </w:footnote>
  <w:footnote w:type="continuationSeparator" w:id="0">
    <w:p w14:paraId="7C24E934" w14:textId="77777777" w:rsidR="00D56DF4" w:rsidRDefault="00D56DF4" w:rsidP="00FE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5B8FC" w14:textId="035BC6CE" w:rsidR="00FE1664" w:rsidRDefault="00E32652" w:rsidP="005F593A">
    <w:pPr>
      <w:pStyle w:val="Kopfzeile"/>
      <w:tabs>
        <w:tab w:val="clear" w:pos="4536"/>
        <w:tab w:val="clear" w:pos="9072"/>
        <w:tab w:val="left" w:pos="2096"/>
      </w:tabs>
    </w:pPr>
    <w:r>
      <w:rPr>
        <w:noProof/>
        <w:lang w:eastAsia="de-DE"/>
      </w:rPr>
      <w:drawing>
        <wp:anchor distT="0" distB="0" distL="114300" distR="114300" simplePos="0" relativeHeight="251660299" behindDoc="0" locked="0" layoutInCell="1" allowOverlap="1" wp14:anchorId="40B5E605" wp14:editId="1B6A3DD3">
          <wp:simplePos x="0" y="0"/>
          <wp:positionH relativeFrom="page">
            <wp:align>right</wp:align>
          </wp:positionH>
          <wp:positionV relativeFrom="page">
            <wp:posOffset>29210</wp:posOffset>
          </wp:positionV>
          <wp:extent cx="7559675" cy="1358900"/>
          <wp:effectExtent l="0" t="0" r="3175" b="0"/>
          <wp:wrapNone/>
          <wp:docPr id="2136425264" name="Bild 2" descr="Ein Bild, das Text, Screenshot, Schrift, weiß enthält.&#10;&#10;KI-generierte Inhalte können fehlerhaft sein.">
            <a:extLst xmlns:a="http://schemas.openxmlformats.org/drawingml/2006/main">
              <a:ext uri="{FF2B5EF4-FFF2-40B4-BE49-F238E27FC236}">
                <a16:creationId xmlns:a16="http://schemas.microsoft.com/office/drawing/2014/main" id="{193038D1-4BFE-4EEB-A0AB-368F580DC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Screenshot, Schrift, weiß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7559675" cy="1358900"/>
                  </a:xfrm>
                  <a:prstGeom prst="rect">
                    <a:avLst/>
                  </a:prstGeom>
                </pic:spPr>
              </pic:pic>
            </a:graphicData>
          </a:graphic>
          <wp14:sizeRelH relativeFrom="page">
            <wp14:pctWidth>0</wp14:pctWidth>
          </wp14:sizeRelH>
          <wp14:sizeRelV relativeFrom="page">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60F58669" wp14:editId="46325691">
              <wp:simplePos x="0" y="0"/>
              <wp:positionH relativeFrom="page">
                <wp:posOffset>0</wp:posOffset>
              </wp:positionH>
              <wp:positionV relativeFrom="page">
                <wp:posOffset>3782060</wp:posOffset>
              </wp:positionV>
              <wp:extent cx="171450" cy="0"/>
              <wp:effectExtent l="9525" t="10160" r="9525" b="8890"/>
              <wp:wrapNone/>
              <wp:docPr id="11" name="Gerade Verbindung 1">
                <a:extLst xmlns:a="http://schemas.openxmlformats.org/drawingml/2006/main">
                  <a:ext uri="{FF2B5EF4-FFF2-40B4-BE49-F238E27FC236}">
                    <a16:creationId xmlns:a16="http://schemas.microsoft.com/office/drawing/2014/main" id="{ACE378A7-D1BF-418D-BAC2-7FA3221E4D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w:pict>
            <v:line id="Gerade Verbindung 1"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1C85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03E22" w14:textId="5A420A5E" w:rsidR="005F593A" w:rsidRDefault="001B2BB3" w:rsidP="00024222">
    <w:pPr>
      <w:pStyle w:val="Kopfzeile"/>
      <w:ind w:left="-142" w:right="-87"/>
    </w:pPr>
    <w:r>
      <w:rPr>
        <w:noProof/>
        <w:lang w:eastAsia="de-DE"/>
      </w:rPr>
      <w:drawing>
        <wp:anchor distT="0" distB="0" distL="114300" distR="114300" simplePos="0" relativeHeight="251658251" behindDoc="0" locked="0" layoutInCell="1" allowOverlap="1" wp14:anchorId="3294A5EB" wp14:editId="79A9DFF0">
          <wp:simplePos x="0" y="0"/>
          <wp:positionH relativeFrom="page">
            <wp:posOffset>-1905</wp:posOffset>
          </wp:positionH>
          <wp:positionV relativeFrom="page">
            <wp:posOffset>-5715</wp:posOffset>
          </wp:positionV>
          <wp:extent cx="7559675" cy="1358900"/>
          <wp:effectExtent l="0" t="0" r="0" b="0"/>
          <wp:wrapNone/>
          <wp:docPr id="2" name="Bild 2" descr="Ein Bild, das Text, Screenshot, Schrift, weiß enthält.&#10;&#10;KI-generierte Inhalte können fehlerhaft sein.">
            <a:extLst xmlns:a="http://schemas.openxmlformats.org/drawingml/2006/main">
              <a:ext uri="{FF2B5EF4-FFF2-40B4-BE49-F238E27FC236}">
                <a16:creationId xmlns:a16="http://schemas.microsoft.com/office/drawing/2014/main" id="{8A74DF8C-66A2-4B62-A7FB-401B7155CE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Screenshot, Schrift, weiß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7559675" cy="1358900"/>
                  </a:xfrm>
                  <a:prstGeom prst="rect">
                    <a:avLst/>
                  </a:prstGeom>
                </pic:spPr>
              </pic:pic>
            </a:graphicData>
          </a:graphic>
          <wp14:sizeRelH relativeFrom="page">
            <wp14:pctWidth>0</wp14:pctWidth>
          </wp14:sizeRelH>
          <wp14:sizeRelV relativeFrom="page">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0EA3653C" wp14:editId="56E2EA44">
              <wp:simplePos x="0" y="0"/>
              <wp:positionH relativeFrom="page">
                <wp:posOffset>0</wp:posOffset>
              </wp:positionH>
              <wp:positionV relativeFrom="page">
                <wp:posOffset>3780790</wp:posOffset>
              </wp:positionV>
              <wp:extent cx="171450" cy="0"/>
              <wp:effectExtent l="9525" t="8890" r="9525" b="10160"/>
              <wp:wrapNone/>
              <wp:docPr id="6" name="Gerade Verbindung 1">
                <a:extLst xmlns:a="http://schemas.openxmlformats.org/drawingml/2006/main">
                  <a:ext uri="{FF2B5EF4-FFF2-40B4-BE49-F238E27FC236}">
                    <a16:creationId xmlns:a16="http://schemas.microsoft.com/office/drawing/2014/main" id="{C4DD2D31-EC4F-46AB-802D-AE3D118D78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w:pict>
            <v:line id="Gerade Verbindung 1"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67249E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C05"/>
    <w:rsid w:val="00000223"/>
    <w:rsid w:val="00003560"/>
    <w:rsid w:val="00007ABC"/>
    <w:rsid w:val="00012F57"/>
    <w:rsid w:val="0001429A"/>
    <w:rsid w:val="0002386E"/>
    <w:rsid w:val="00024222"/>
    <w:rsid w:val="0003711C"/>
    <w:rsid w:val="00040C05"/>
    <w:rsid w:val="00050B3D"/>
    <w:rsid w:val="00054B9F"/>
    <w:rsid w:val="00067425"/>
    <w:rsid w:val="00071C2B"/>
    <w:rsid w:val="0008353F"/>
    <w:rsid w:val="00092741"/>
    <w:rsid w:val="000B2F40"/>
    <w:rsid w:val="000C2C54"/>
    <w:rsid w:val="000D79EC"/>
    <w:rsid w:val="000E2CF1"/>
    <w:rsid w:val="000F14CD"/>
    <w:rsid w:val="000F6ED2"/>
    <w:rsid w:val="00102275"/>
    <w:rsid w:val="0011246A"/>
    <w:rsid w:val="00115332"/>
    <w:rsid w:val="00133FEB"/>
    <w:rsid w:val="00154DB6"/>
    <w:rsid w:val="001608E8"/>
    <w:rsid w:val="00175E07"/>
    <w:rsid w:val="00176CD8"/>
    <w:rsid w:val="001A1966"/>
    <w:rsid w:val="001A4B17"/>
    <w:rsid w:val="001A7185"/>
    <w:rsid w:val="001A76D1"/>
    <w:rsid w:val="001B2854"/>
    <w:rsid w:val="001B2BB3"/>
    <w:rsid w:val="001B35C9"/>
    <w:rsid w:val="001E50B5"/>
    <w:rsid w:val="001E5547"/>
    <w:rsid w:val="001F6E79"/>
    <w:rsid w:val="00200103"/>
    <w:rsid w:val="002058C9"/>
    <w:rsid w:val="0020707E"/>
    <w:rsid w:val="00207DBF"/>
    <w:rsid w:val="00207EE1"/>
    <w:rsid w:val="0021262A"/>
    <w:rsid w:val="00212B90"/>
    <w:rsid w:val="002376E8"/>
    <w:rsid w:val="002407D0"/>
    <w:rsid w:val="00247F68"/>
    <w:rsid w:val="0025217A"/>
    <w:rsid w:val="00257873"/>
    <w:rsid w:val="00266D67"/>
    <w:rsid w:val="00277FA5"/>
    <w:rsid w:val="0028584E"/>
    <w:rsid w:val="00286324"/>
    <w:rsid w:val="00294E33"/>
    <w:rsid w:val="002A4A5F"/>
    <w:rsid w:val="002B1C51"/>
    <w:rsid w:val="002B4386"/>
    <w:rsid w:val="002C0268"/>
    <w:rsid w:val="002C5E06"/>
    <w:rsid w:val="002C6953"/>
    <w:rsid w:val="002D7E71"/>
    <w:rsid w:val="002E1C0A"/>
    <w:rsid w:val="002E365F"/>
    <w:rsid w:val="002E5F6B"/>
    <w:rsid w:val="002F40E2"/>
    <w:rsid w:val="00304441"/>
    <w:rsid w:val="003148CE"/>
    <w:rsid w:val="0032080D"/>
    <w:rsid w:val="00344665"/>
    <w:rsid w:val="00345E2D"/>
    <w:rsid w:val="00351B7B"/>
    <w:rsid w:val="00353502"/>
    <w:rsid w:val="00377B0B"/>
    <w:rsid w:val="00383597"/>
    <w:rsid w:val="00387D44"/>
    <w:rsid w:val="00396FCB"/>
    <w:rsid w:val="003A715A"/>
    <w:rsid w:val="003C3CAE"/>
    <w:rsid w:val="003C4D2A"/>
    <w:rsid w:val="003D59F8"/>
    <w:rsid w:val="003D7F9C"/>
    <w:rsid w:val="003E34FA"/>
    <w:rsid w:val="003E553E"/>
    <w:rsid w:val="003E6901"/>
    <w:rsid w:val="003F1A03"/>
    <w:rsid w:val="0041097F"/>
    <w:rsid w:val="00410DA5"/>
    <w:rsid w:val="004131E4"/>
    <w:rsid w:val="0043349F"/>
    <w:rsid w:val="00433EBF"/>
    <w:rsid w:val="00440964"/>
    <w:rsid w:val="0046184C"/>
    <w:rsid w:val="00463B29"/>
    <w:rsid w:val="00471F5B"/>
    <w:rsid w:val="004837C1"/>
    <w:rsid w:val="004903E6"/>
    <w:rsid w:val="00496A1A"/>
    <w:rsid w:val="004C0170"/>
    <w:rsid w:val="004C0B97"/>
    <w:rsid w:val="004C145C"/>
    <w:rsid w:val="004D1A51"/>
    <w:rsid w:val="004D2923"/>
    <w:rsid w:val="004E4939"/>
    <w:rsid w:val="004F693C"/>
    <w:rsid w:val="005003B4"/>
    <w:rsid w:val="005033C9"/>
    <w:rsid w:val="00513105"/>
    <w:rsid w:val="00513198"/>
    <w:rsid w:val="00525CE6"/>
    <w:rsid w:val="005279D6"/>
    <w:rsid w:val="00551005"/>
    <w:rsid w:val="0055274F"/>
    <w:rsid w:val="00557663"/>
    <w:rsid w:val="00581250"/>
    <w:rsid w:val="0059039C"/>
    <w:rsid w:val="00597B15"/>
    <w:rsid w:val="005A2B01"/>
    <w:rsid w:val="005A6AE0"/>
    <w:rsid w:val="005B284C"/>
    <w:rsid w:val="005C2AFB"/>
    <w:rsid w:val="005D0B3A"/>
    <w:rsid w:val="005E31BD"/>
    <w:rsid w:val="005E486B"/>
    <w:rsid w:val="005F593A"/>
    <w:rsid w:val="005F7A4A"/>
    <w:rsid w:val="00603324"/>
    <w:rsid w:val="00617A53"/>
    <w:rsid w:val="006230DA"/>
    <w:rsid w:val="00632C72"/>
    <w:rsid w:val="0064258D"/>
    <w:rsid w:val="00651C4C"/>
    <w:rsid w:val="006553AA"/>
    <w:rsid w:val="00657C92"/>
    <w:rsid w:val="0066011A"/>
    <w:rsid w:val="00672199"/>
    <w:rsid w:val="0068548D"/>
    <w:rsid w:val="006A6BA6"/>
    <w:rsid w:val="006A7CD1"/>
    <w:rsid w:val="006B64BC"/>
    <w:rsid w:val="006C208F"/>
    <w:rsid w:val="006D19B5"/>
    <w:rsid w:val="006D2AAA"/>
    <w:rsid w:val="006F2757"/>
    <w:rsid w:val="00707D8E"/>
    <w:rsid w:val="00710517"/>
    <w:rsid w:val="0071084B"/>
    <w:rsid w:val="00714AC5"/>
    <w:rsid w:val="00714C72"/>
    <w:rsid w:val="007224C3"/>
    <w:rsid w:val="00731A8F"/>
    <w:rsid w:val="00736DEB"/>
    <w:rsid w:val="007378C4"/>
    <w:rsid w:val="007524DE"/>
    <w:rsid w:val="00772076"/>
    <w:rsid w:val="007765A4"/>
    <w:rsid w:val="00782A27"/>
    <w:rsid w:val="007839E4"/>
    <w:rsid w:val="007A36BA"/>
    <w:rsid w:val="007B7A33"/>
    <w:rsid w:val="007C4F46"/>
    <w:rsid w:val="007D3889"/>
    <w:rsid w:val="007E135B"/>
    <w:rsid w:val="008058D1"/>
    <w:rsid w:val="008064B9"/>
    <w:rsid w:val="0081782B"/>
    <w:rsid w:val="00825DBA"/>
    <w:rsid w:val="00857DED"/>
    <w:rsid w:val="008615EA"/>
    <w:rsid w:val="008675C2"/>
    <w:rsid w:val="00875D52"/>
    <w:rsid w:val="00882EC0"/>
    <w:rsid w:val="00884444"/>
    <w:rsid w:val="008B00ED"/>
    <w:rsid w:val="008C15C4"/>
    <w:rsid w:val="008C16C1"/>
    <w:rsid w:val="008F12E3"/>
    <w:rsid w:val="009152EA"/>
    <w:rsid w:val="0091557F"/>
    <w:rsid w:val="00922043"/>
    <w:rsid w:val="00924BB7"/>
    <w:rsid w:val="00930A0B"/>
    <w:rsid w:val="00931DFE"/>
    <w:rsid w:val="00950736"/>
    <w:rsid w:val="00955EB5"/>
    <w:rsid w:val="009604F6"/>
    <w:rsid w:val="00976158"/>
    <w:rsid w:val="0097789B"/>
    <w:rsid w:val="0098002D"/>
    <w:rsid w:val="009902C0"/>
    <w:rsid w:val="0099793F"/>
    <w:rsid w:val="009A52C9"/>
    <w:rsid w:val="009A5F46"/>
    <w:rsid w:val="009A6F53"/>
    <w:rsid w:val="009B147A"/>
    <w:rsid w:val="009B5441"/>
    <w:rsid w:val="009D1532"/>
    <w:rsid w:val="009D2D2E"/>
    <w:rsid w:val="009D2E55"/>
    <w:rsid w:val="009E1803"/>
    <w:rsid w:val="009E19B0"/>
    <w:rsid w:val="009E53D9"/>
    <w:rsid w:val="009F4563"/>
    <w:rsid w:val="00A0107F"/>
    <w:rsid w:val="00A0162C"/>
    <w:rsid w:val="00A05A92"/>
    <w:rsid w:val="00A0712E"/>
    <w:rsid w:val="00A1284A"/>
    <w:rsid w:val="00A219CB"/>
    <w:rsid w:val="00A34704"/>
    <w:rsid w:val="00A3512A"/>
    <w:rsid w:val="00A403B6"/>
    <w:rsid w:val="00A52A2A"/>
    <w:rsid w:val="00A57C76"/>
    <w:rsid w:val="00A616EC"/>
    <w:rsid w:val="00A64E3C"/>
    <w:rsid w:val="00A72816"/>
    <w:rsid w:val="00A745C6"/>
    <w:rsid w:val="00A76B1B"/>
    <w:rsid w:val="00A81D66"/>
    <w:rsid w:val="00AA650A"/>
    <w:rsid w:val="00AB446B"/>
    <w:rsid w:val="00AB4B10"/>
    <w:rsid w:val="00AC030D"/>
    <w:rsid w:val="00AC0C95"/>
    <w:rsid w:val="00B002DE"/>
    <w:rsid w:val="00B13D80"/>
    <w:rsid w:val="00B16A6E"/>
    <w:rsid w:val="00B31B3C"/>
    <w:rsid w:val="00B41607"/>
    <w:rsid w:val="00B50BAC"/>
    <w:rsid w:val="00B53E81"/>
    <w:rsid w:val="00B54D03"/>
    <w:rsid w:val="00B648E6"/>
    <w:rsid w:val="00B70DD7"/>
    <w:rsid w:val="00B72A88"/>
    <w:rsid w:val="00B75C4D"/>
    <w:rsid w:val="00B76024"/>
    <w:rsid w:val="00B9296C"/>
    <w:rsid w:val="00B9F6DF"/>
    <w:rsid w:val="00BA1680"/>
    <w:rsid w:val="00BA5F18"/>
    <w:rsid w:val="00BB7964"/>
    <w:rsid w:val="00BC63C8"/>
    <w:rsid w:val="00BD508E"/>
    <w:rsid w:val="00BE36CB"/>
    <w:rsid w:val="00BF3C9C"/>
    <w:rsid w:val="00C165D2"/>
    <w:rsid w:val="00C16731"/>
    <w:rsid w:val="00C16833"/>
    <w:rsid w:val="00C26EB0"/>
    <w:rsid w:val="00C3013E"/>
    <w:rsid w:val="00C50759"/>
    <w:rsid w:val="00C50D86"/>
    <w:rsid w:val="00C51631"/>
    <w:rsid w:val="00C56EB8"/>
    <w:rsid w:val="00C63677"/>
    <w:rsid w:val="00C649FB"/>
    <w:rsid w:val="00C70C64"/>
    <w:rsid w:val="00C77C5D"/>
    <w:rsid w:val="00C86A76"/>
    <w:rsid w:val="00C876C2"/>
    <w:rsid w:val="00C9125A"/>
    <w:rsid w:val="00CA1B99"/>
    <w:rsid w:val="00CA5335"/>
    <w:rsid w:val="00CC0110"/>
    <w:rsid w:val="00CC2724"/>
    <w:rsid w:val="00CD2076"/>
    <w:rsid w:val="00CD2134"/>
    <w:rsid w:val="00CE7037"/>
    <w:rsid w:val="00CF5746"/>
    <w:rsid w:val="00CF5CCC"/>
    <w:rsid w:val="00D02373"/>
    <w:rsid w:val="00D07983"/>
    <w:rsid w:val="00D16BFA"/>
    <w:rsid w:val="00D204C4"/>
    <w:rsid w:val="00D22E1D"/>
    <w:rsid w:val="00D47110"/>
    <w:rsid w:val="00D50751"/>
    <w:rsid w:val="00D52A46"/>
    <w:rsid w:val="00D54302"/>
    <w:rsid w:val="00D56DF4"/>
    <w:rsid w:val="00D60A8C"/>
    <w:rsid w:val="00D620D3"/>
    <w:rsid w:val="00D6488C"/>
    <w:rsid w:val="00D64D2D"/>
    <w:rsid w:val="00D86925"/>
    <w:rsid w:val="00D95CCF"/>
    <w:rsid w:val="00D96720"/>
    <w:rsid w:val="00DA1396"/>
    <w:rsid w:val="00DA5B63"/>
    <w:rsid w:val="00DB53F1"/>
    <w:rsid w:val="00DB69C5"/>
    <w:rsid w:val="00DB6C5B"/>
    <w:rsid w:val="00DD0C6F"/>
    <w:rsid w:val="00DD1D74"/>
    <w:rsid w:val="00DD1FB1"/>
    <w:rsid w:val="00DD26B7"/>
    <w:rsid w:val="00DD7B69"/>
    <w:rsid w:val="00DE083B"/>
    <w:rsid w:val="00DE459A"/>
    <w:rsid w:val="00DF2A77"/>
    <w:rsid w:val="00DF7FF9"/>
    <w:rsid w:val="00E037A1"/>
    <w:rsid w:val="00E1182E"/>
    <w:rsid w:val="00E20505"/>
    <w:rsid w:val="00E32652"/>
    <w:rsid w:val="00E411FB"/>
    <w:rsid w:val="00E541E1"/>
    <w:rsid w:val="00EA6E6F"/>
    <w:rsid w:val="00EB7DFD"/>
    <w:rsid w:val="00EC0AE2"/>
    <w:rsid w:val="00EC2596"/>
    <w:rsid w:val="00ED1157"/>
    <w:rsid w:val="00EE3C04"/>
    <w:rsid w:val="00EE6753"/>
    <w:rsid w:val="00EE7842"/>
    <w:rsid w:val="00F06D2E"/>
    <w:rsid w:val="00F1038E"/>
    <w:rsid w:val="00F16B48"/>
    <w:rsid w:val="00F17D52"/>
    <w:rsid w:val="00F22CF0"/>
    <w:rsid w:val="00F44440"/>
    <w:rsid w:val="00F51186"/>
    <w:rsid w:val="00F53CA0"/>
    <w:rsid w:val="00F547DA"/>
    <w:rsid w:val="00F651B1"/>
    <w:rsid w:val="00F7129E"/>
    <w:rsid w:val="00F71406"/>
    <w:rsid w:val="00F73B47"/>
    <w:rsid w:val="00F75B21"/>
    <w:rsid w:val="00F913D7"/>
    <w:rsid w:val="00F96FDE"/>
    <w:rsid w:val="00FA331E"/>
    <w:rsid w:val="00FB42AD"/>
    <w:rsid w:val="00FC0817"/>
    <w:rsid w:val="00FD31C6"/>
    <w:rsid w:val="00FD48A2"/>
    <w:rsid w:val="00FE12A5"/>
    <w:rsid w:val="00FE1664"/>
    <w:rsid w:val="00FF0526"/>
    <w:rsid w:val="07301D41"/>
    <w:rsid w:val="08706380"/>
    <w:rsid w:val="098865FD"/>
    <w:rsid w:val="0F1783D7"/>
    <w:rsid w:val="1195781A"/>
    <w:rsid w:val="13340A91"/>
    <w:rsid w:val="14C854CF"/>
    <w:rsid w:val="171CC263"/>
    <w:rsid w:val="1735BC37"/>
    <w:rsid w:val="18CF33C1"/>
    <w:rsid w:val="1B73B524"/>
    <w:rsid w:val="1E46DC43"/>
    <w:rsid w:val="22398738"/>
    <w:rsid w:val="22DC3787"/>
    <w:rsid w:val="23305D58"/>
    <w:rsid w:val="24D77879"/>
    <w:rsid w:val="27565162"/>
    <w:rsid w:val="2AB64654"/>
    <w:rsid w:val="2E6DE56B"/>
    <w:rsid w:val="308BAA99"/>
    <w:rsid w:val="30C52713"/>
    <w:rsid w:val="3114ECDB"/>
    <w:rsid w:val="33728DEB"/>
    <w:rsid w:val="39482F7D"/>
    <w:rsid w:val="3A35B48A"/>
    <w:rsid w:val="3EDAE8F5"/>
    <w:rsid w:val="413B0F2F"/>
    <w:rsid w:val="41B76996"/>
    <w:rsid w:val="44BBEE34"/>
    <w:rsid w:val="47E78B15"/>
    <w:rsid w:val="481F65FD"/>
    <w:rsid w:val="4877B19C"/>
    <w:rsid w:val="4CFA8428"/>
    <w:rsid w:val="4E2DF9BD"/>
    <w:rsid w:val="53DA5269"/>
    <w:rsid w:val="56078D79"/>
    <w:rsid w:val="56CB83B3"/>
    <w:rsid w:val="56F48FAA"/>
    <w:rsid w:val="577BE0A8"/>
    <w:rsid w:val="5868A44B"/>
    <w:rsid w:val="58A3C74E"/>
    <w:rsid w:val="58CBF5E6"/>
    <w:rsid w:val="5A7D0F6D"/>
    <w:rsid w:val="5B8FACFC"/>
    <w:rsid w:val="5BBE0E2E"/>
    <w:rsid w:val="5CDAD2D0"/>
    <w:rsid w:val="5DD3A26B"/>
    <w:rsid w:val="5FABE548"/>
    <w:rsid w:val="60105E92"/>
    <w:rsid w:val="62289268"/>
    <w:rsid w:val="73B20FAC"/>
    <w:rsid w:val="745D6815"/>
    <w:rsid w:val="760B3DFA"/>
    <w:rsid w:val="779BADC6"/>
    <w:rsid w:val="7937A643"/>
    <w:rsid w:val="7A66A344"/>
    <w:rsid w:val="7B90BE7B"/>
    <w:rsid w:val="7C540ADF"/>
    <w:rsid w:val="7D8D4EE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A4A813"/>
  <w15:docId w15:val="{1944D5AC-7363-4178-BD7F-979395915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lang w:val="en-US" w:eastAsia="en-US"/>
    </w:rPr>
  </w:style>
  <w:style w:type="character" w:styleId="Kommentarzeichen">
    <w:name w:val="annotation reference"/>
    <w:basedOn w:val="Absatz-Standardschriftart"/>
    <w:uiPriority w:val="99"/>
    <w:semiHidden/>
    <w:unhideWhenUsed/>
    <w:rPr>
      <w:sz w:val="16"/>
      <w:szCs w:val="16"/>
    </w:rPr>
  </w:style>
  <w:style w:type="paragraph" w:styleId="berarbeitung">
    <w:name w:val="Revision"/>
    <w:hidden/>
    <w:uiPriority w:val="99"/>
    <w:semiHidden/>
    <w:rsid w:val="00F51186"/>
    <w:rPr>
      <w:sz w:val="22"/>
      <w:szCs w:val="22"/>
      <w:lang w:val="en-US" w:eastAsia="en-US"/>
    </w:rPr>
  </w:style>
  <w:style w:type="paragraph" w:styleId="Kommentarthema">
    <w:name w:val="annotation subject"/>
    <w:basedOn w:val="Kommentartext"/>
    <w:next w:val="Kommentartext"/>
    <w:link w:val="KommentarthemaZchn"/>
    <w:uiPriority w:val="99"/>
    <w:semiHidden/>
    <w:unhideWhenUsed/>
    <w:rsid w:val="002E5F6B"/>
    <w:rPr>
      <w:b/>
      <w:bCs/>
    </w:rPr>
  </w:style>
  <w:style w:type="character" w:customStyle="1" w:styleId="KommentarthemaZchn">
    <w:name w:val="Kommentarthema Zchn"/>
    <w:basedOn w:val="KommentartextZchn"/>
    <w:link w:val="Kommentarthema"/>
    <w:uiPriority w:val="99"/>
    <w:semiHidden/>
    <w:rsid w:val="002E5F6B"/>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nnalena.Wahlig@freudenberg-pm.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6" ma:contentTypeDescription="Ein neues Dokument erstellen." ma:contentTypeScope="" ma:versionID="30224e1cb79469e53ef1e4ae0ba082c1">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6d88446398512f7c0067e4fc8003fede"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Props1.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2.xml><?xml version="1.0" encoding="utf-8"?>
<ds:datastoreItem xmlns:ds="http://schemas.openxmlformats.org/officeDocument/2006/customXml" ds:itemID="{D89520C1-C86A-4D61-81B6-088E02C86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CAF6CF-F5CA-47BC-A22D-ACA4DB25E121}">
  <ds:schemaRefs>
    <ds:schemaRef ds:uri="http://schemas.openxmlformats.org/officeDocument/2006/bibliography"/>
  </ds:schemaRefs>
</ds:datastoreItem>
</file>

<file path=customXml/itemProps4.xml><?xml version="1.0" encoding="utf-8"?>
<ds:datastoreItem xmlns:ds="http://schemas.openxmlformats.org/officeDocument/2006/customXml" ds:itemID="{2392F90B-112A-4221-B037-F94EBDD015A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619</Words>
  <Characters>4151</Characters>
  <Application>Microsoft Office Word</Application>
  <DocSecurity>0</DocSecurity>
  <Lines>84</Lines>
  <Paragraphs>38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Boettcher, Katrin</dc:creator>
  <cp:keywords/>
  <cp:lastModifiedBy>Wahlig, Annalena</cp:lastModifiedBy>
  <cp:revision>25</cp:revision>
  <cp:lastPrinted>2026-02-18T14:11:00Z</cp:lastPrinted>
  <dcterms:created xsi:type="dcterms:W3CDTF">2026-02-23T07:37:00Z</dcterms:created>
  <dcterms:modified xsi:type="dcterms:W3CDTF">2026-02-23T15:16:00Z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2023-04-12T15:32:42Z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61cca2c1-bdf9-4253-9aad-6b4c8eb45d8d</vt:lpwstr>
  </property>
  <property fmtid="{D5CDD505-2E9C-101B-9397-08002B2CF9AE}" pid="11" name="MSIP_Label_41f6dd24-d674-4469-bea3-7d76697f0bbf_ContentBits">
    <vt:lpwstr>2</vt:lpwstr>
  </property>
  <property fmtid="{D5CDD505-2E9C-101B-9397-08002B2CF9AE}" pid="12" name="docLang">
    <vt:lpwstr>de</vt:lpwstr>
  </property>
</Properties>
</file>